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CB49" w14:textId="49566650" w:rsidR="00606B29" w:rsidRDefault="00C5610B" w:rsidP="006031C0">
      <w:pPr>
        <w:contextualSpacing/>
        <w:jc w:val="center"/>
        <w:rPr>
          <w:rFonts w:ascii="Arial" w:hAnsi="Arial" w:cs="Arial"/>
          <w:bCs/>
          <w:sz w:val="24"/>
          <w:szCs w:val="18"/>
          <w:lang w:val="mn-MN"/>
        </w:rPr>
      </w:pPr>
      <w:r>
        <w:rPr>
          <w:rFonts w:ascii="Arial" w:hAnsi="Arial" w:cstheme="minorBidi"/>
          <w:bCs/>
          <w:sz w:val="24"/>
          <w:szCs w:val="18"/>
          <w:lang w:val="mn-MN" w:bidi="mn-Mong-CN"/>
        </w:rPr>
        <w:t xml:space="preserve">БАЯНХОНГОР АЙМГИЙН </w:t>
      </w:r>
      <w:r w:rsidR="006C4F5E" w:rsidRPr="004E1621">
        <w:rPr>
          <w:rFonts w:ascii="Arial" w:hAnsi="Arial" w:cs="Arial"/>
          <w:bCs/>
          <w:sz w:val="24"/>
          <w:szCs w:val="18"/>
          <w:lang w:val="mn-MN"/>
        </w:rPr>
        <w:t>ОРОН НУТГИЙН ӨМЧИЙН ГАЗРЫН</w:t>
      </w:r>
    </w:p>
    <w:p w14:paraId="5C459C98" w14:textId="5887E1A2" w:rsidR="006F2791" w:rsidRDefault="00606B29" w:rsidP="006031C0">
      <w:pPr>
        <w:contextualSpacing/>
        <w:jc w:val="center"/>
        <w:rPr>
          <w:rFonts w:ascii="Arial" w:hAnsi="Arial" w:cs="Arial"/>
          <w:bCs/>
          <w:sz w:val="24"/>
          <w:szCs w:val="18"/>
        </w:rPr>
      </w:pPr>
      <w:r>
        <w:rPr>
          <w:rFonts w:ascii="Arial" w:hAnsi="Arial" w:cs="Arial"/>
          <w:bCs/>
          <w:sz w:val="24"/>
          <w:szCs w:val="18"/>
          <w:lang w:val="mn-MN"/>
        </w:rPr>
        <w:t xml:space="preserve">2022 ОНЫ </w:t>
      </w:r>
      <w:r w:rsidR="00614515" w:rsidRPr="004E1621">
        <w:rPr>
          <w:rFonts w:ascii="Arial" w:hAnsi="Arial" w:cs="Arial"/>
          <w:bCs/>
          <w:sz w:val="24"/>
          <w:szCs w:val="18"/>
          <w:lang w:val="mn-MN"/>
        </w:rPr>
        <w:t xml:space="preserve">ГҮЙЦЭТГЭЛИЙН </w:t>
      </w:r>
      <w:r>
        <w:rPr>
          <w:rFonts w:ascii="Arial" w:hAnsi="Arial" w:cs="Arial"/>
          <w:bCs/>
          <w:sz w:val="24"/>
          <w:szCs w:val="18"/>
          <w:lang w:val="mn-MN"/>
        </w:rPr>
        <w:t>ТӨЛӨВЛӨГӨӨНИЙ ЭХНИЙ ХАГАС ЖИЛИЙН</w:t>
      </w:r>
      <w:r w:rsidR="000E1BFD">
        <w:rPr>
          <w:rFonts w:ascii="Arial" w:hAnsi="Arial" w:cs="Arial"/>
          <w:bCs/>
          <w:sz w:val="24"/>
          <w:szCs w:val="18"/>
          <w:lang w:val="mn-MN"/>
        </w:rPr>
        <w:t xml:space="preserve"> </w:t>
      </w:r>
      <w:r w:rsidR="00085632" w:rsidRPr="004E1621">
        <w:rPr>
          <w:rFonts w:ascii="Arial" w:hAnsi="Arial" w:cs="Arial"/>
          <w:bCs/>
          <w:sz w:val="24"/>
          <w:szCs w:val="18"/>
        </w:rPr>
        <w:t>ТАЙЛАН</w:t>
      </w:r>
    </w:p>
    <w:p w14:paraId="5384B510" w14:textId="42C16AE7" w:rsidR="00447385" w:rsidRDefault="00447385" w:rsidP="00447385">
      <w:pPr>
        <w:spacing w:line="276" w:lineRule="auto"/>
        <w:rPr>
          <w:rFonts w:ascii="Arial" w:hAnsi="Arial" w:cs="Arial"/>
          <w:bCs/>
          <w:sz w:val="24"/>
          <w:szCs w:val="18"/>
        </w:rPr>
      </w:pPr>
    </w:p>
    <w:p w14:paraId="112EF052" w14:textId="53EE449A" w:rsidR="00606B29" w:rsidRPr="00606B29" w:rsidRDefault="00606B29" w:rsidP="00447385">
      <w:pPr>
        <w:spacing w:line="276" w:lineRule="auto"/>
        <w:rPr>
          <w:rFonts w:ascii="Arial" w:hAnsi="Arial" w:cs="Arial"/>
          <w:bCs/>
          <w:sz w:val="24"/>
          <w:szCs w:val="18"/>
          <w:lang w:val="mn-MN"/>
        </w:rPr>
      </w:pPr>
      <w:r>
        <w:rPr>
          <w:rFonts w:ascii="Arial" w:hAnsi="Arial" w:cs="Arial"/>
          <w:bCs/>
          <w:sz w:val="24"/>
          <w:szCs w:val="18"/>
          <w:lang w:val="mn-MN"/>
        </w:rPr>
        <w:t>2022 оны 06 дугаар сарын 15                                                                                                                                                            Номгон</w:t>
      </w:r>
    </w:p>
    <w:tbl>
      <w:tblPr>
        <w:tblpPr w:leftFromText="180" w:rightFromText="180" w:vertAnchor="page" w:horzAnchor="margin" w:tblpXSpec="center" w:tblpY="3174"/>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76"/>
        <w:gridCol w:w="1990"/>
        <w:gridCol w:w="1843"/>
        <w:gridCol w:w="2126"/>
        <w:gridCol w:w="3964"/>
        <w:gridCol w:w="992"/>
      </w:tblGrid>
      <w:tr w:rsidR="004A01B7" w:rsidRPr="00474181" w14:paraId="73CB8ECA" w14:textId="69EC528E" w:rsidTr="00474181">
        <w:trPr>
          <w:trHeight w:val="1557"/>
        </w:trPr>
        <w:tc>
          <w:tcPr>
            <w:tcW w:w="562" w:type="dxa"/>
            <w:shd w:val="clear" w:color="auto" w:fill="auto"/>
          </w:tcPr>
          <w:p w14:paraId="3220749D" w14:textId="443F4AD4" w:rsidR="00A446BA" w:rsidRPr="00474181" w:rsidRDefault="00A446BA" w:rsidP="00304D7B">
            <w:pPr>
              <w:contextualSpacing/>
              <w:jc w:val="center"/>
              <w:rPr>
                <w:rFonts w:ascii="Arial" w:hAnsi="Arial" w:cs="Arial"/>
                <w:b/>
                <w:bCs/>
                <w:sz w:val="20"/>
                <w:szCs w:val="20"/>
              </w:rPr>
            </w:pPr>
          </w:p>
          <w:p w14:paraId="2226822E" w14:textId="77777777"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rPr>
              <w:t>Д/д</w:t>
            </w:r>
          </w:p>
        </w:tc>
        <w:tc>
          <w:tcPr>
            <w:tcW w:w="1701" w:type="dxa"/>
            <w:shd w:val="clear" w:color="auto" w:fill="auto"/>
          </w:tcPr>
          <w:p w14:paraId="3A5CDBB4" w14:textId="776243BD"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cs/>
                <w:lang w:val="mr-IN" w:bidi="mr-IN"/>
              </w:rPr>
              <w:t xml:space="preserve">Стратеги төлөвлөгөө болон </w:t>
            </w:r>
            <w:r w:rsidRPr="00474181">
              <w:rPr>
                <w:rFonts w:ascii="Arial" w:hAnsi="Arial" w:cs="Arial"/>
                <w:b/>
                <w:bCs/>
                <w:sz w:val="20"/>
                <w:szCs w:val="20"/>
              </w:rPr>
              <w:t>үндэслэж байгаа бусад бодлогын баримт бичиг, хууль тогтоомж</w:t>
            </w:r>
          </w:p>
        </w:tc>
        <w:tc>
          <w:tcPr>
            <w:tcW w:w="1276" w:type="dxa"/>
            <w:shd w:val="clear" w:color="auto" w:fill="auto"/>
          </w:tcPr>
          <w:p w14:paraId="17655CB0" w14:textId="77777777" w:rsidR="00A446BA" w:rsidRPr="00474181" w:rsidRDefault="00A446BA" w:rsidP="00304D7B">
            <w:pPr>
              <w:contextualSpacing/>
              <w:jc w:val="center"/>
              <w:rPr>
                <w:rFonts w:ascii="Arial" w:hAnsi="Arial" w:cs="Arial"/>
                <w:b/>
                <w:bCs/>
                <w:sz w:val="20"/>
                <w:szCs w:val="20"/>
              </w:rPr>
            </w:pPr>
          </w:p>
          <w:p w14:paraId="43B4AC06" w14:textId="77777777" w:rsidR="006C4F5E" w:rsidRPr="00474181" w:rsidRDefault="006C4F5E" w:rsidP="00304D7B">
            <w:pPr>
              <w:contextualSpacing/>
              <w:jc w:val="center"/>
              <w:rPr>
                <w:rFonts w:ascii="Arial" w:hAnsi="Arial" w:cs="Arial"/>
                <w:b/>
                <w:bCs/>
                <w:sz w:val="20"/>
                <w:szCs w:val="20"/>
              </w:rPr>
            </w:pPr>
          </w:p>
          <w:p w14:paraId="5A0CF5DB" w14:textId="77777777" w:rsidR="006C4F5E" w:rsidRPr="00474181" w:rsidRDefault="006C4F5E" w:rsidP="00304D7B">
            <w:pPr>
              <w:contextualSpacing/>
              <w:jc w:val="center"/>
              <w:rPr>
                <w:rFonts w:ascii="Arial" w:hAnsi="Arial" w:cs="Arial"/>
                <w:b/>
                <w:bCs/>
                <w:sz w:val="20"/>
                <w:szCs w:val="20"/>
              </w:rPr>
            </w:pPr>
          </w:p>
          <w:p w14:paraId="55DFCBA9" w14:textId="77777777" w:rsidR="006C4F5E" w:rsidRPr="00474181" w:rsidRDefault="006C4F5E" w:rsidP="00304D7B">
            <w:pPr>
              <w:contextualSpacing/>
              <w:jc w:val="center"/>
              <w:rPr>
                <w:rFonts w:ascii="Arial" w:hAnsi="Arial" w:cs="Arial"/>
                <w:b/>
                <w:bCs/>
                <w:sz w:val="20"/>
                <w:szCs w:val="20"/>
              </w:rPr>
            </w:pPr>
          </w:p>
          <w:p w14:paraId="26A18CAD" w14:textId="3E40C559"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rPr>
              <w:t>Төсөв</w:t>
            </w:r>
          </w:p>
        </w:tc>
        <w:tc>
          <w:tcPr>
            <w:tcW w:w="1990" w:type="dxa"/>
            <w:shd w:val="clear" w:color="auto" w:fill="auto"/>
          </w:tcPr>
          <w:p w14:paraId="1E9EA04B" w14:textId="77777777" w:rsidR="00A446BA" w:rsidRPr="00474181" w:rsidRDefault="00A446BA" w:rsidP="00304D7B">
            <w:pPr>
              <w:contextualSpacing/>
              <w:jc w:val="center"/>
              <w:rPr>
                <w:rFonts w:ascii="Arial" w:hAnsi="Arial" w:cs="Arial"/>
                <w:b/>
                <w:bCs/>
                <w:sz w:val="20"/>
                <w:szCs w:val="20"/>
              </w:rPr>
            </w:pPr>
          </w:p>
          <w:p w14:paraId="3E769D1D" w14:textId="77777777" w:rsidR="006C4F5E" w:rsidRPr="00474181" w:rsidRDefault="006C4F5E" w:rsidP="00304D7B">
            <w:pPr>
              <w:contextualSpacing/>
              <w:jc w:val="center"/>
              <w:rPr>
                <w:rFonts w:ascii="Arial" w:hAnsi="Arial" w:cs="Arial"/>
                <w:b/>
                <w:bCs/>
                <w:sz w:val="20"/>
                <w:szCs w:val="20"/>
              </w:rPr>
            </w:pPr>
          </w:p>
          <w:p w14:paraId="3E2F7F48" w14:textId="77777777" w:rsidR="006C4F5E" w:rsidRPr="00474181" w:rsidRDefault="006C4F5E" w:rsidP="00304D7B">
            <w:pPr>
              <w:contextualSpacing/>
              <w:jc w:val="center"/>
              <w:rPr>
                <w:rFonts w:ascii="Arial" w:hAnsi="Arial" w:cs="Arial"/>
                <w:b/>
                <w:bCs/>
                <w:sz w:val="20"/>
                <w:szCs w:val="20"/>
              </w:rPr>
            </w:pPr>
          </w:p>
          <w:p w14:paraId="16D5BB2B" w14:textId="77777777" w:rsidR="006C4F5E" w:rsidRPr="00474181" w:rsidRDefault="006C4F5E" w:rsidP="00304D7B">
            <w:pPr>
              <w:contextualSpacing/>
              <w:jc w:val="center"/>
              <w:rPr>
                <w:rFonts w:ascii="Arial" w:hAnsi="Arial" w:cs="Arial"/>
                <w:b/>
                <w:bCs/>
                <w:sz w:val="20"/>
                <w:szCs w:val="20"/>
              </w:rPr>
            </w:pPr>
          </w:p>
          <w:p w14:paraId="46780FBF" w14:textId="3F32B1A4"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rPr>
              <w:t>Шалгуур үзүүлэлт</w:t>
            </w:r>
          </w:p>
        </w:tc>
        <w:tc>
          <w:tcPr>
            <w:tcW w:w="1843" w:type="dxa"/>
            <w:shd w:val="clear" w:color="auto" w:fill="auto"/>
          </w:tcPr>
          <w:p w14:paraId="0700FC90" w14:textId="77777777" w:rsidR="00A446BA" w:rsidRPr="00474181" w:rsidRDefault="00A446BA" w:rsidP="00304D7B">
            <w:pPr>
              <w:contextualSpacing/>
              <w:jc w:val="center"/>
              <w:rPr>
                <w:rFonts w:ascii="Arial" w:hAnsi="Arial" w:cs="Arial"/>
                <w:b/>
                <w:bCs/>
                <w:sz w:val="20"/>
                <w:szCs w:val="20"/>
              </w:rPr>
            </w:pPr>
          </w:p>
          <w:p w14:paraId="09DA0CCC" w14:textId="77777777" w:rsidR="006C4F5E" w:rsidRPr="00474181" w:rsidRDefault="006C4F5E" w:rsidP="00304D7B">
            <w:pPr>
              <w:contextualSpacing/>
              <w:jc w:val="center"/>
              <w:rPr>
                <w:rFonts w:ascii="Arial" w:hAnsi="Arial" w:cs="Arial"/>
                <w:b/>
                <w:bCs/>
                <w:sz w:val="20"/>
                <w:szCs w:val="20"/>
              </w:rPr>
            </w:pPr>
          </w:p>
          <w:p w14:paraId="0FFAF6BF" w14:textId="77777777" w:rsidR="006C4F5E" w:rsidRPr="00474181" w:rsidRDefault="006C4F5E" w:rsidP="00304D7B">
            <w:pPr>
              <w:contextualSpacing/>
              <w:jc w:val="center"/>
              <w:rPr>
                <w:rFonts w:ascii="Arial" w:hAnsi="Arial" w:cs="Arial"/>
                <w:b/>
                <w:bCs/>
                <w:sz w:val="20"/>
                <w:szCs w:val="20"/>
              </w:rPr>
            </w:pPr>
          </w:p>
          <w:p w14:paraId="7A8FAE3C" w14:textId="77777777" w:rsidR="006C4F5E" w:rsidRPr="00474181" w:rsidRDefault="006C4F5E" w:rsidP="00304D7B">
            <w:pPr>
              <w:contextualSpacing/>
              <w:jc w:val="center"/>
              <w:rPr>
                <w:rFonts w:ascii="Arial" w:hAnsi="Arial" w:cs="Arial"/>
                <w:b/>
                <w:bCs/>
                <w:sz w:val="20"/>
                <w:szCs w:val="20"/>
              </w:rPr>
            </w:pPr>
          </w:p>
          <w:p w14:paraId="4BE5E28C" w14:textId="29D8BB21"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rPr>
              <w:t>Суурь түвшин</w:t>
            </w:r>
          </w:p>
        </w:tc>
        <w:tc>
          <w:tcPr>
            <w:tcW w:w="2126" w:type="dxa"/>
            <w:shd w:val="clear" w:color="auto" w:fill="auto"/>
          </w:tcPr>
          <w:p w14:paraId="4D310494" w14:textId="77777777" w:rsidR="00A446BA" w:rsidRPr="00474181" w:rsidRDefault="00A446BA" w:rsidP="00304D7B">
            <w:pPr>
              <w:contextualSpacing/>
              <w:jc w:val="center"/>
              <w:rPr>
                <w:rFonts w:ascii="Arial" w:hAnsi="Arial" w:cs="Arial"/>
                <w:b/>
                <w:bCs/>
                <w:sz w:val="20"/>
                <w:szCs w:val="20"/>
              </w:rPr>
            </w:pPr>
          </w:p>
          <w:p w14:paraId="579343D8" w14:textId="77777777" w:rsidR="006C4F5E" w:rsidRPr="00474181" w:rsidRDefault="006C4F5E" w:rsidP="00304D7B">
            <w:pPr>
              <w:contextualSpacing/>
              <w:jc w:val="center"/>
              <w:rPr>
                <w:rFonts w:ascii="Arial" w:hAnsi="Arial" w:cs="Arial"/>
                <w:b/>
                <w:bCs/>
                <w:sz w:val="20"/>
                <w:szCs w:val="20"/>
              </w:rPr>
            </w:pPr>
          </w:p>
          <w:p w14:paraId="2B597F70" w14:textId="77777777" w:rsidR="006C4F5E" w:rsidRPr="00474181" w:rsidRDefault="006C4F5E" w:rsidP="00304D7B">
            <w:pPr>
              <w:contextualSpacing/>
              <w:jc w:val="center"/>
              <w:rPr>
                <w:rFonts w:ascii="Arial" w:hAnsi="Arial" w:cs="Arial"/>
                <w:b/>
                <w:bCs/>
                <w:sz w:val="20"/>
                <w:szCs w:val="20"/>
              </w:rPr>
            </w:pPr>
          </w:p>
          <w:p w14:paraId="36BC6BF1" w14:textId="77777777" w:rsidR="006C4F5E" w:rsidRPr="00474181" w:rsidRDefault="006C4F5E" w:rsidP="00304D7B">
            <w:pPr>
              <w:contextualSpacing/>
              <w:jc w:val="center"/>
              <w:rPr>
                <w:rFonts w:ascii="Arial" w:hAnsi="Arial" w:cs="Arial"/>
                <w:b/>
                <w:bCs/>
                <w:sz w:val="20"/>
                <w:szCs w:val="20"/>
              </w:rPr>
            </w:pPr>
          </w:p>
          <w:p w14:paraId="6C8974EF" w14:textId="237ABD49"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rPr>
              <w:t>Зорилтот түвшин</w:t>
            </w:r>
          </w:p>
          <w:p w14:paraId="7057E67D" w14:textId="77777777" w:rsidR="00A446BA" w:rsidRPr="00474181" w:rsidRDefault="00A446BA" w:rsidP="00304D7B">
            <w:pPr>
              <w:contextualSpacing/>
              <w:jc w:val="center"/>
              <w:rPr>
                <w:rFonts w:ascii="Arial" w:hAnsi="Arial" w:cs="Arial"/>
                <w:b/>
                <w:bCs/>
                <w:sz w:val="20"/>
                <w:szCs w:val="20"/>
              </w:rPr>
            </w:pPr>
          </w:p>
        </w:tc>
        <w:tc>
          <w:tcPr>
            <w:tcW w:w="3964" w:type="dxa"/>
            <w:shd w:val="clear" w:color="auto" w:fill="auto"/>
          </w:tcPr>
          <w:p w14:paraId="77323860" w14:textId="77777777" w:rsidR="00A446BA" w:rsidRPr="00474181" w:rsidRDefault="00A446BA" w:rsidP="00304D7B">
            <w:pPr>
              <w:tabs>
                <w:tab w:val="left" w:pos="8222"/>
              </w:tabs>
              <w:ind w:left="-142" w:right="-106"/>
              <w:contextualSpacing/>
              <w:jc w:val="center"/>
              <w:rPr>
                <w:rFonts w:ascii="Arial" w:hAnsi="Arial" w:cs="Arial"/>
                <w:b/>
                <w:bCs/>
                <w:sz w:val="20"/>
                <w:szCs w:val="20"/>
              </w:rPr>
            </w:pPr>
          </w:p>
          <w:p w14:paraId="295F18EF" w14:textId="77777777" w:rsidR="006C4F5E" w:rsidRPr="00474181" w:rsidRDefault="006C4F5E" w:rsidP="00304D7B">
            <w:pPr>
              <w:tabs>
                <w:tab w:val="left" w:pos="8222"/>
              </w:tabs>
              <w:ind w:left="-142" w:right="-106"/>
              <w:contextualSpacing/>
              <w:jc w:val="center"/>
              <w:rPr>
                <w:rFonts w:ascii="Arial" w:hAnsi="Arial" w:cs="Arial"/>
                <w:b/>
                <w:bCs/>
                <w:sz w:val="20"/>
                <w:szCs w:val="20"/>
              </w:rPr>
            </w:pPr>
          </w:p>
          <w:p w14:paraId="4BEAF704" w14:textId="77777777" w:rsidR="006C4F5E" w:rsidRPr="00474181" w:rsidRDefault="006C4F5E" w:rsidP="00304D7B">
            <w:pPr>
              <w:tabs>
                <w:tab w:val="left" w:pos="8222"/>
              </w:tabs>
              <w:ind w:left="-142" w:right="-106"/>
              <w:contextualSpacing/>
              <w:jc w:val="center"/>
              <w:rPr>
                <w:rFonts w:ascii="Arial" w:hAnsi="Arial" w:cs="Arial"/>
                <w:b/>
                <w:bCs/>
                <w:sz w:val="20"/>
                <w:szCs w:val="20"/>
              </w:rPr>
            </w:pPr>
          </w:p>
          <w:p w14:paraId="5CA9BB87" w14:textId="404C5879" w:rsidR="00A446BA" w:rsidRPr="00474181" w:rsidRDefault="00A446BA" w:rsidP="00304D7B">
            <w:pPr>
              <w:tabs>
                <w:tab w:val="left" w:pos="8222"/>
              </w:tabs>
              <w:ind w:left="-142" w:right="-106"/>
              <w:contextualSpacing/>
              <w:jc w:val="center"/>
              <w:rPr>
                <w:rFonts w:ascii="Arial" w:hAnsi="Arial" w:cs="Arial"/>
                <w:b/>
                <w:bCs/>
                <w:sz w:val="20"/>
                <w:szCs w:val="20"/>
              </w:rPr>
            </w:pPr>
            <w:r w:rsidRPr="00474181">
              <w:rPr>
                <w:rFonts w:ascii="Arial" w:hAnsi="Arial" w:cs="Arial"/>
                <w:b/>
                <w:bCs/>
                <w:sz w:val="20"/>
                <w:szCs w:val="20"/>
              </w:rPr>
              <w:t>Хүрсэн түвшин</w:t>
            </w:r>
          </w:p>
          <w:p w14:paraId="17AB2DAA" w14:textId="77777777" w:rsidR="00A446BA" w:rsidRPr="00474181" w:rsidRDefault="00A446BA" w:rsidP="00304D7B">
            <w:pPr>
              <w:contextualSpacing/>
              <w:jc w:val="center"/>
              <w:rPr>
                <w:rFonts w:ascii="Arial" w:hAnsi="Arial" w:cs="Arial"/>
                <w:b/>
                <w:bCs/>
                <w:sz w:val="20"/>
                <w:szCs w:val="20"/>
              </w:rPr>
            </w:pPr>
            <w:r w:rsidRPr="00474181">
              <w:rPr>
                <w:rFonts w:ascii="Arial" w:hAnsi="Arial" w:cs="Arial"/>
                <w:b/>
                <w:bCs/>
                <w:sz w:val="20"/>
                <w:szCs w:val="20"/>
              </w:rPr>
              <w:t>буюу хэрэгжилт</w:t>
            </w:r>
          </w:p>
          <w:p w14:paraId="768BFF3C" w14:textId="6A0D34B0" w:rsidR="00A446BA" w:rsidRPr="00474181" w:rsidRDefault="00A446BA" w:rsidP="00304D7B">
            <w:pPr>
              <w:ind w:right="-250"/>
              <w:contextualSpacing/>
              <w:jc w:val="center"/>
              <w:rPr>
                <w:rFonts w:ascii="Arial" w:hAnsi="Arial" w:cs="Arial"/>
                <w:b/>
                <w:bCs/>
                <w:sz w:val="20"/>
                <w:szCs w:val="20"/>
              </w:rPr>
            </w:pPr>
            <w:r w:rsidRPr="00474181">
              <w:rPr>
                <w:rFonts w:ascii="Arial" w:hAnsi="Arial" w:cs="Arial"/>
                <w:b/>
                <w:bCs/>
                <w:sz w:val="20"/>
                <w:szCs w:val="20"/>
              </w:rPr>
              <w:t>/хүрээгүй бол тайлбар/</w:t>
            </w:r>
          </w:p>
        </w:tc>
        <w:tc>
          <w:tcPr>
            <w:tcW w:w="992" w:type="dxa"/>
          </w:tcPr>
          <w:p w14:paraId="6B190D67" w14:textId="77777777" w:rsidR="00A446BA" w:rsidRPr="00474181" w:rsidRDefault="00A446BA" w:rsidP="00304D7B">
            <w:pPr>
              <w:tabs>
                <w:tab w:val="left" w:pos="8222"/>
              </w:tabs>
              <w:ind w:left="-142" w:right="-25"/>
              <w:contextualSpacing/>
              <w:jc w:val="center"/>
              <w:rPr>
                <w:rFonts w:ascii="Arial" w:hAnsi="Arial" w:cs="Arial"/>
                <w:b/>
                <w:bCs/>
                <w:sz w:val="20"/>
                <w:szCs w:val="20"/>
              </w:rPr>
            </w:pPr>
          </w:p>
          <w:p w14:paraId="4E535D58" w14:textId="77777777" w:rsidR="006C4F5E" w:rsidRPr="00474181" w:rsidRDefault="006C4F5E" w:rsidP="00304D7B">
            <w:pPr>
              <w:tabs>
                <w:tab w:val="left" w:pos="8222"/>
              </w:tabs>
              <w:ind w:left="-142" w:right="-25" w:firstLine="32"/>
              <w:contextualSpacing/>
              <w:jc w:val="center"/>
              <w:rPr>
                <w:rFonts w:ascii="Arial" w:hAnsi="Arial" w:cs="Arial"/>
                <w:b/>
                <w:bCs/>
                <w:sz w:val="20"/>
                <w:szCs w:val="20"/>
              </w:rPr>
            </w:pPr>
          </w:p>
          <w:p w14:paraId="3FC0991D" w14:textId="77777777" w:rsidR="006C4F5E" w:rsidRPr="00474181" w:rsidRDefault="006C4F5E" w:rsidP="00304D7B">
            <w:pPr>
              <w:tabs>
                <w:tab w:val="left" w:pos="8222"/>
              </w:tabs>
              <w:ind w:left="-142" w:right="-25" w:firstLine="32"/>
              <w:contextualSpacing/>
              <w:jc w:val="center"/>
              <w:rPr>
                <w:rFonts w:ascii="Arial" w:hAnsi="Arial" w:cs="Arial"/>
                <w:b/>
                <w:bCs/>
                <w:sz w:val="20"/>
                <w:szCs w:val="20"/>
              </w:rPr>
            </w:pPr>
          </w:p>
          <w:p w14:paraId="61589D8C" w14:textId="77777777" w:rsidR="006C4F5E" w:rsidRPr="00474181" w:rsidRDefault="006C4F5E" w:rsidP="00304D7B">
            <w:pPr>
              <w:tabs>
                <w:tab w:val="left" w:pos="8222"/>
              </w:tabs>
              <w:ind w:left="-142" w:right="-25" w:firstLine="32"/>
              <w:contextualSpacing/>
              <w:jc w:val="center"/>
              <w:rPr>
                <w:rFonts w:ascii="Arial" w:hAnsi="Arial" w:cs="Arial"/>
                <w:b/>
                <w:bCs/>
                <w:sz w:val="20"/>
                <w:szCs w:val="20"/>
              </w:rPr>
            </w:pPr>
          </w:p>
          <w:p w14:paraId="734E837E" w14:textId="5ABEB5FD" w:rsidR="00A446BA" w:rsidRPr="00474181" w:rsidRDefault="00A446BA" w:rsidP="00304D7B">
            <w:pPr>
              <w:tabs>
                <w:tab w:val="left" w:pos="8222"/>
              </w:tabs>
              <w:ind w:left="-142" w:right="-25" w:firstLine="32"/>
              <w:contextualSpacing/>
              <w:jc w:val="center"/>
              <w:rPr>
                <w:rFonts w:ascii="Arial" w:hAnsi="Arial" w:cs="Arial"/>
                <w:b/>
                <w:bCs/>
                <w:sz w:val="20"/>
                <w:szCs w:val="20"/>
              </w:rPr>
            </w:pPr>
            <w:r w:rsidRPr="00474181">
              <w:rPr>
                <w:rFonts w:ascii="Arial" w:hAnsi="Arial" w:cs="Arial"/>
                <w:b/>
                <w:bCs/>
                <w:sz w:val="20"/>
                <w:szCs w:val="20"/>
              </w:rPr>
              <w:t>Гүйцэтгэлийн</w:t>
            </w:r>
          </w:p>
          <w:p w14:paraId="2A280C2C" w14:textId="17A0D964" w:rsidR="00A446BA" w:rsidRPr="00474181" w:rsidRDefault="00A446BA" w:rsidP="00304D7B">
            <w:pPr>
              <w:tabs>
                <w:tab w:val="left" w:pos="8222"/>
              </w:tabs>
              <w:ind w:left="-142" w:right="-25"/>
              <w:contextualSpacing/>
              <w:jc w:val="center"/>
              <w:rPr>
                <w:rFonts w:ascii="Arial" w:hAnsi="Arial" w:cs="Arial"/>
                <w:b/>
                <w:bCs/>
                <w:sz w:val="20"/>
                <w:szCs w:val="20"/>
              </w:rPr>
            </w:pPr>
            <w:r w:rsidRPr="00474181">
              <w:rPr>
                <w:rFonts w:ascii="Arial" w:hAnsi="Arial" w:cs="Arial"/>
                <w:b/>
                <w:bCs/>
                <w:sz w:val="20"/>
                <w:szCs w:val="20"/>
              </w:rPr>
              <w:t>хувь</w:t>
            </w:r>
          </w:p>
        </w:tc>
      </w:tr>
      <w:tr w:rsidR="00447385" w:rsidRPr="00474181" w14:paraId="7592787F" w14:textId="77777777" w:rsidTr="00474181">
        <w:trPr>
          <w:trHeight w:val="139"/>
        </w:trPr>
        <w:tc>
          <w:tcPr>
            <w:tcW w:w="562" w:type="dxa"/>
            <w:shd w:val="clear" w:color="auto" w:fill="auto"/>
          </w:tcPr>
          <w:p w14:paraId="1DC7BEFD" w14:textId="59219918" w:rsidR="00447385" w:rsidRPr="00474181" w:rsidRDefault="00447385" w:rsidP="00304D7B">
            <w:pPr>
              <w:contextualSpacing/>
              <w:jc w:val="center"/>
              <w:rPr>
                <w:rFonts w:ascii="Arial" w:hAnsi="Arial" w:cs="Arial"/>
                <w:b/>
                <w:bCs/>
                <w:sz w:val="20"/>
                <w:szCs w:val="20"/>
                <w:lang w:val="mn-MN"/>
              </w:rPr>
            </w:pPr>
            <w:r w:rsidRPr="00474181">
              <w:rPr>
                <w:rFonts w:ascii="Arial" w:hAnsi="Arial" w:cs="Arial"/>
                <w:b/>
                <w:bCs/>
                <w:sz w:val="20"/>
                <w:szCs w:val="20"/>
                <w:lang w:val="mn-MN"/>
              </w:rPr>
              <w:t>1</w:t>
            </w:r>
          </w:p>
        </w:tc>
        <w:tc>
          <w:tcPr>
            <w:tcW w:w="1701" w:type="dxa"/>
            <w:shd w:val="clear" w:color="auto" w:fill="auto"/>
          </w:tcPr>
          <w:p w14:paraId="12F6A39D" w14:textId="40E47461" w:rsidR="00447385" w:rsidRPr="00474181" w:rsidRDefault="00447385" w:rsidP="00304D7B">
            <w:pPr>
              <w:contextualSpacing/>
              <w:jc w:val="center"/>
              <w:rPr>
                <w:rFonts w:ascii="Arial" w:hAnsi="Arial" w:cs="Nirmala UI"/>
                <w:b/>
                <w:bCs/>
                <w:sz w:val="20"/>
                <w:szCs w:val="20"/>
                <w:cs/>
                <w:lang w:val="mr-IN" w:bidi="mr-IN"/>
              </w:rPr>
            </w:pPr>
            <w:r w:rsidRPr="00474181">
              <w:rPr>
                <w:rFonts w:ascii="Arial" w:hAnsi="Arial" w:cs="Nirmala UI" w:hint="cs"/>
                <w:b/>
                <w:bCs/>
                <w:sz w:val="20"/>
                <w:szCs w:val="20"/>
                <w:cs/>
                <w:lang w:val="mr-IN" w:bidi="mr-IN"/>
              </w:rPr>
              <w:t>2</w:t>
            </w:r>
          </w:p>
        </w:tc>
        <w:tc>
          <w:tcPr>
            <w:tcW w:w="1276" w:type="dxa"/>
            <w:shd w:val="clear" w:color="auto" w:fill="auto"/>
          </w:tcPr>
          <w:p w14:paraId="1AEF7E40" w14:textId="17518D99" w:rsidR="00447385" w:rsidRPr="00474181" w:rsidRDefault="00447385" w:rsidP="00304D7B">
            <w:pPr>
              <w:contextualSpacing/>
              <w:jc w:val="center"/>
              <w:rPr>
                <w:rFonts w:ascii="Arial" w:hAnsi="Arial" w:cs="Arial"/>
                <w:b/>
                <w:bCs/>
                <w:sz w:val="20"/>
                <w:szCs w:val="20"/>
                <w:lang w:val="mn-MN"/>
              </w:rPr>
            </w:pPr>
            <w:r w:rsidRPr="00474181">
              <w:rPr>
                <w:rFonts w:ascii="Arial" w:hAnsi="Arial" w:cs="Arial"/>
                <w:b/>
                <w:bCs/>
                <w:sz w:val="20"/>
                <w:szCs w:val="20"/>
                <w:lang w:val="mn-MN"/>
              </w:rPr>
              <w:t>3</w:t>
            </w:r>
          </w:p>
        </w:tc>
        <w:tc>
          <w:tcPr>
            <w:tcW w:w="1990" w:type="dxa"/>
            <w:shd w:val="clear" w:color="auto" w:fill="auto"/>
          </w:tcPr>
          <w:p w14:paraId="70CB2A46" w14:textId="471BA12E" w:rsidR="00447385" w:rsidRPr="00474181" w:rsidRDefault="00447385" w:rsidP="00304D7B">
            <w:pPr>
              <w:contextualSpacing/>
              <w:jc w:val="center"/>
              <w:rPr>
                <w:rFonts w:ascii="Arial" w:hAnsi="Arial" w:cs="Arial"/>
                <w:b/>
                <w:bCs/>
                <w:sz w:val="20"/>
                <w:szCs w:val="20"/>
                <w:lang w:val="mn-MN"/>
              </w:rPr>
            </w:pPr>
            <w:r w:rsidRPr="00474181">
              <w:rPr>
                <w:rFonts w:ascii="Arial" w:hAnsi="Arial" w:cs="Arial"/>
                <w:b/>
                <w:bCs/>
                <w:sz w:val="20"/>
                <w:szCs w:val="20"/>
                <w:lang w:val="mn-MN"/>
              </w:rPr>
              <w:t>4</w:t>
            </w:r>
          </w:p>
        </w:tc>
        <w:tc>
          <w:tcPr>
            <w:tcW w:w="1843" w:type="dxa"/>
            <w:shd w:val="clear" w:color="auto" w:fill="auto"/>
          </w:tcPr>
          <w:p w14:paraId="3D21B524" w14:textId="6D9122E2" w:rsidR="00447385" w:rsidRPr="00474181" w:rsidRDefault="00447385" w:rsidP="00304D7B">
            <w:pPr>
              <w:contextualSpacing/>
              <w:jc w:val="center"/>
              <w:rPr>
                <w:rFonts w:ascii="Arial" w:hAnsi="Arial" w:cs="Arial"/>
                <w:b/>
                <w:bCs/>
                <w:sz w:val="20"/>
                <w:szCs w:val="20"/>
                <w:lang w:val="mn-MN"/>
              </w:rPr>
            </w:pPr>
            <w:r w:rsidRPr="00474181">
              <w:rPr>
                <w:rFonts w:ascii="Arial" w:hAnsi="Arial" w:cs="Arial"/>
                <w:b/>
                <w:bCs/>
                <w:sz w:val="20"/>
                <w:szCs w:val="20"/>
                <w:lang w:val="mn-MN"/>
              </w:rPr>
              <w:t>5</w:t>
            </w:r>
          </w:p>
        </w:tc>
        <w:tc>
          <w:tcPr>
            <w:tcW w:w="2126" w:type="dxa"/>
            <w:shd w:val="clear" w:color="auto" w:fill="auto"/>
          </w:tcPr>
          <w:p w14:paraId="512F0DB4" w14:textId="73F42006" w:rsidR="00447385" w:rsidRPr="00474181" w:rsidRDefault="00447385" w:rsidP="00304D7B">
            <w:pPr>
              <w:contextualSpacing/>
              <w:jc w:val="center"/>
              <w:rPr>
                <w:rFonts w:ascii="Arial" w:hAnsi="Arial" w:cs="Arial"/>
                <w:b/>
                <w:bCs/>
                <w:sz w:val="20"/>
                <w:szCs w:val="20"/>
                <w:lang w:val="mn-MN"/>
              </w:rPr>
            </w:pPr>
            <w:r w:rsidRPr="00474181">
              <w:rPr>
                <w:rFonts w:ascii="Arial" w:hAnsi="Arial" w:cs="Arial"/>
                <w:b/>
                <w:bCs/>
                <w:sz w:val="20"/>
                <w:szCs w:val="20"/>
                <w:lang w:val="mn-MN"/>
              </w:rPr>
              <w:t>6</w:t>
            </w:r>
          </w:p>
        </w:tc>
        <w:tc>
          <w:tcPr>
            <w:tcW w:w="3964" w:type="dxa"/>
            <w:shd w:val="clear" w:color="auto" w:fill="auto"/>
          </w:tcPr>
          <w:p w14:paraId="152D9440" w14:textId="44036FF5" w:rsidR="00447385" w:rsidRPr="00474181" w:rsidRDefault="00447385" w:rsidP="00304D7B">
            <w:pPr>
              <w:tabs>
                <w:tab w:val="left" w:pos="8222"/>
              </w:tabs>
              <w:ind w:left="-142" w:right="-106"/>
              <w:contextualSpacing/>
              <w:jc w:val="center"/>
              <w:rPr>
                <w:rFonts w:ascii="Arial" w:hAnsi="Arial" w:cs="Arial"/>
                <w:b/>
                <w:bCs/>
                <w:sz w:val="20"/>
                <w:szCs w:val="20"/>
                <w:lang w:val="mn-MN"/>
              </w:rPr>
            </w:pPr>
            <w:r w:rsidRPr="00474181">
              <w:rPr>
                <w:rFonts w:ascii="Arial" w:hAnsi="Arial" w:cs="Arial"/>
                <w:b/>
                <w:bCs/>
                <w:sz w:val="20"/>
                <w:szCs w:val="20"/>
                <w:lang w:val="mn-MN"/>
              </w:rPr>
              <w:t>7</w:t>
            </w:r>
          </w:p>
        </w:tc>
        <w:tc>
          <w:tcPr>
            <w:tcW w:w="992" w:type="dxa"/>
          </w:tcPr>
          <w:p w14:paraId="109D1745" w14:textId="78B532BC" w:rsidR="00447385" w:rsidRPr="00474181" w:rsidRDefault="00447385" w:rsidP="00304D7B">
            <w:pPr>
              <w:tabs>
                <w:tab w:val="left" w:pos="8222"/>
              </w:tabs>
              <w:ind w:left="-142" w:right="-25"/>
              <w:contextualSpacing/>
              <w:jc w:val="center"/>
              <w:rPr>
                <w:rFonts w:ascii="Arial" w:hAnsi="Arial" w:cs="Arial"/>
                <w:b/>
                <w:bCs/>
                <w:sz w:val="20"/>
                <w:szCs w:val="20"/>
                <w:lang w:val="mn-MN"/>
              </w:rPr>
            </w:pPr>
            <w:r w:rsidRPr="00474181">
              <w:rPr>
                <w:rFonts w:ascii="Arial" w:hAnsi="Arial" w:cs="Arial"/>
                <w:b/>
                <w:bCs/>
                <w:sz w:val="20"/>
                <w:szCs w:val="20"/>
                <w:lang w:val="mn-MN"/>
              </w:rPr>
              <w:t>8</w:t>
            </w:r>
          </w:p>
        </w:tc>
      </w:tr>
      <w:tr w:rsidR="00A446BA" w:rsidRPr="00474181" w14:paraId="08BC7285" w14:textId="5D67ADC1" w:rsidTr="00447385">
        <w:trPr>
          <w:trHeight w:val="139"/>
        </w:trPr>
        <w:tc>
          <w:tcPr>
            <w:tcW w:w="13462" w:type="dxa"/>
            <w:gridSpan w:val="7"/>
            <w:shd w:val="clear" w:color="auto" w:fill="auto"/>
          </w:tcPr>
          <w:p w14:paraId="6331CE19" w14:textId="2D475CF6" w:rsidR="00A446BA" w:rsidRPr="00474181" w:rsidRDefault="00C42DD5" w:rsidP="00304D7B">
            <w:pPr>
              <w:contextualSpacing/>
              <w:jc w:val="center"/>
              <w:rPr>
                <w:rFonts w:ascii="Arial" w:hAnsi="Arial" w:cs="Arial"/>
                <w:sz w:val="20"/>
                <w:szCs w:val="20"/>
              </w:rPr>
            </w:pPr>
            <w:r w:rsidRPr="00474181">
              <w:rPr>
                <w:rFonts w:ascii="Arial" w:hAnsi="Arial" w:cs="Arial"/>
                <w:b/>
                <w:bCs/>
                <w:sz w:val="20"/>
                <w:szCs w:val="20"/>
                <w:lang w:val="mn-MN"/>
              </w:rPr>
              <w:t>БОДЛОГЫН БАРИМТ БИЧИГТ ТУСГАГДСАН ЗОРИЛТ, АРГА ХЭМЖЭЭ</w:t>
            </w:r>
          </w:p>
        </w:tc>
        <w:tc>
          <w:tcPr>
            <w:tcW w:w="992" w:type="dxa"/>
          </w:tcPr>
          <w:p w14:paraId="6D81A0AC" w14:textId="77777777" w:rsidR="00A446BA" w:rsidRPr="00474181" w:rsidRDefault="00A446BA" w:rsidP="00304D7B">
            <w:pPr>
              <w:contextualSpacing/>
              <w:jc w:val="center"/>
              <w:rPr>
                <w:rFonts w:ascii="Arial" w:hAnsi="Arial" w:cs="Arial"/>
                <w:sz w:val="20"/>
                <w:szCs w:val="20"/>
              </w:rPr>
            </w:pPr>
          </w:p>
        </w:tc>
      </w:tr>
      <w:tr w:rsidR="00C42DD5" w:rsidRPr="00474181" w14:paraId="1F9ABD25" w14:textId="20FDE557" w:rsidTr="00683CF2">
        <w:tc>
          <w:tcPr>
            <w:tcW w:w="14454" w:type="dxa"/>
            <w:gridSpan w:val="8"/>
            <w:shd w:val="clear" w:color="auto" w:fill="auto"/>
          </w:tcPr>
          <w:p w14:paraId="47540203" w14:textId="68E28644" w:rsidR="00C42DD5" w:rsidRPr="00474181" w:rsidRDefault="00C42DD5" w:rsidP="00304D7B">
            <w:pPr>
              <w:contextualSpacing/>
              <w:jc w:val="both"/>
              <w:rPr>
                <w:rFonts w:ascii="Arial" w:hAnsi="Arial" w:cs="Arial"/>
                <w:sz w:val="20"/>
                <w:szCs w:val="20"/>
              </w:rPr>
            </w:pPr>
            <w:r w:rsidRPr="00474181">
              <w:rPr>
                <w:rFonts w:ascii="Arial" w:hAnsi="Arial" w:cs="Arial"/>
                <w:b/>
                <w:bCs/>
                <w:sz w:val="20"/>
                <w:szCs w:val="20"/>
                <w:cs/>
                <w:lang w:val="mr-IN" w:bidi="mr-IN"/>
              </w:rPr>
              <w:t>Зорилт 1</w:t>
            </w:r>
            <w:r w:rsidRPr="00474181">
              <w:rPr>
                <w:rFonts w:ascii="Arial" w:hAnsi="Arial" w:cs="Arial"/>
                <w:b/>
                <w:sz w:val="20"/>
                <w:szCs w:val="20"/>
                <w:lang w:val="mn-MN"/>
              </w:rPr>
              <w:t xml:space="preserve">. </w:t>
            </w:r>
            <w:r w:rsidRPr="00474181">
              <w:rPr>
                <w:rFonts w:ascii="Arial" w:hAnsi="Arial" w:cs="Arial"/>
                <w:b/>
                <w:bCs/>
                <w:color w:val="000000" w:themeColor="text1"/>
                <w:sz w:val="20"/>
                <w:szCs w:val="20"/>
                <w:lang w:val="mn-MN"/>
              </w:rPr>
              <w:t>Төрийн болон орон нутгийн өмчийн хөрөнгөөр бараа, ажил, үйлчилгээ худалдан авах ажиллагааг төлөвлөх, зохион байгуулах, хэрэгжүүлэх, хяналт тавих.</w:t>
            </w:r>
          </w:p>
        </w:tc>
      </w:tr>
      <w:tr w:rsidR="004A01B7" w:rsidRPr="00474181" w14:paraId="149B3A89" w14:textId="7CDE0AE6" w:rsidTr="00474181">
        <w:tc>
          <w:tcPr>
            <w:tcW w:w="562" w:type="dxa"/>
            <w:shd w:val="clear" w:color="auto" w:fill="auto"/>
            <w:vAlign w:val="center"/>
          </w:tcPr>
          <w:p w14:paraId="0E56F4BC" w14:textId="77777777" w:rsidR="00A446BA" w:rsidRPr="00474181" w:rsidRDefault="00A446BA" w:rsidP="00304D7B">
            <w:pPr>
              <w:contextualSpacing/>
              <w:jc w:val="center"/>
              <w:rPr>
                <w:rFonts w:ascii="Arial" w:hAnsi="Arial" w:cs="Arial"/>
                <w:sz w:val="20"/>
                <w:szCs w:val="20"/>
              </w:rPr>
            </w:pPr>
            <w:r w:rsidRPr="00474181">
              <w:rPr>
                <w:rFonts w:ascii="Arial" w:hAnsi="Arial" w:cs="Arial"/>
                <w:sz w:val="20"/>
                <w:szCs w:val="20"/>
              </w:rPr>
              <w:t>1.1</w:t>
            </w:r>
          </w:p>
        </w:tc>
        <w:tc>
          <w:tcPr>
            <w:tcW w:w="1701" w:type="dxa"/>
            <w:shd w:val="clear" w:color="auto" w:fill="auto"/>
          </w:tcPr>
          <w:p w14:paraId="38F77DEE" w14:textId="00C397D6" w:rsidR="00A446BA" w:rsidRPr="00474181" w:rsidRDefault="00A446BA" w:rsidP="00304D7B">
            <w:pPr>
              <w:contextualSpacing/>
              <w:jc w:val="both"/>
              <w:rPr>
                <w:rFonts w:ascii="Arial" w:hAnsi="Arial" w:cs="Arial"/>
                <w:sz w:val="20"/>
                <w:szCs w:val="20"/>
                <w:lang w:val="mn-MN"/>
              </w:rPr>
            </w:pPr>
            <w:r w:rsidRPr="00474181">
              <w:rPr>
                <w:rFonts w:ascii="Arial" w:hAnsi="Arial" w:cs="Arial"/>
                <w:sz w:val="20"/>
                <w:szCs w:val="20"/>
              </w:rPr>
              <w:t>Арга хэмжээ</w:t>
            </w:r>
            <w:r w:rsidR="00C42DD5" w:rsidRPr="00474181">
              <w:rPr>
                <w:rFonts w:ascii="Arial" w:hAnsi="Arial" w:cs="Arial"/>
                <w:sz w:val="20"/>
                <w:szCs w:val="20"/>
                <w:lang w:val="mn-MN"/>
              </w:rPr>
              <w:t>.  Улсын төсвийн хөрөнгө оруулалтаар хэрэгжих төсөл арга хэмжээ</w:t>
            </w:r>
          </w:p>
        </w:tc>
        <w:tc>
          <w:tcPr>
            <w:tcW w:w="1276" w:type="dxa"/>
            <w:shd w:val="clear" w:color="auto" w:fill="auto"/>
          </w:tcPr>
          <w:p w14:paraId="09A6DEB1" w14:textId="3BF62A44" w:rsidR="00A446BA" w:rsidRPr="00474181" w:rsidRDefault="00C42DD5" w:rsidP="00304D7B">
            <w:pPr>
              <w:contextualSpacing/>
              <w:jc w:val="both"/>
              <w:rPr>
                <w:rFonts w:ascii="Arial" w:hAnsi="Arial" w:cs="Arial"/>
                <w:sz w:val="20"/>
                <w:szCs w:val="20"/>
              </w:rPr>
            </w:pPr>
            <w:r w:rsidRPr="00474181">
              <w:rPr>
                <w:rFonts w:ascii="Arial" w:hAnsi="Arial" w:cs="Arial"/>
                <w:iCs/>
                <w:sz w:val="20"/>
                <w:szCs w:val="20"/>
                <w:lang w:val="mn-MN"/>
              </w:rPr>
              <w:t>Сонингийн урилга 25.000, Бичиг хэргийн зардал 10.000</w:t>
            </w:r>
          </w:p>
        </w:tc>
        <w:tc>
          <w:tcPr>
            <w:tcW w:w="1990" w:type="dxa"/>
            <w:shd w:val="clear" w:color="auto" w:fill="auto"/>
          </w:tcPr>
          <w:p w14:paraId="61B9EDDC" w14:textId="6A423E0F" w:rsidR="00A446BA" w:rsidRPr="00474181" w:rsidRDefault="00C42DD5" w:rsidP="00304D7B">
            <w:pPr>
              <w:contextualSpacing/>
              <w:jc w:val="both"/>
              <w:rPr>
                <w:rFonts w:ascii="Arial" w:hAnsi="Arial" w:cs="Arial"/>
                <w:sz w:val="20"/>
                <w:szCs w:val="20"/>
              </w:rPr>
            </w:pPr>
            <w:r w:rsidRPr="00474181">
              <w:rPr>
                <w:rFonts w:ascii="Arial" w:hAnsi="Arial" w:cs="Arial"/>
                <w:iCs/>
                <w:sz w:val="20"/>
                <w:szCs w:val="20"/>
                <w:lang w:val="mn-MN"/>
              </w:rPr>
              <w:t>Баянхонгор аймгийн 2022 оны төсвийн ерөнхийлөн захирагчийн</w:t>
            </w:r>
            <w:r w:rsidRPr="00474181">
              <w:rPr>
                <w:rFonts w:ascii="Arial" w:hAnsi="Arial" w:cs="Arial"/>
                <w:b/>
                <w:iCs/>
                <w:sz w:val="20"/>
                <w:szCs w:val="20"/>
                <w:lang w:val="mn-MN"/>
              </w:rPr>
              <w:t xml:space="preserve"> </w:t>
            </w:r>
            <w:r w:rsidRPr="00474181">
              <w:rPr>
                <w:rFonts w:ascii="Arial" w:hAnsi="Arial" w:cs="Arial"/>
                <w:iCs/>
                <w:sz w:val="20"/>
                <w:szCs w:val="20"/>
                <w:lang w:val="mn-MN"/>
              </w:rPr>
              <w:t xml:space="preserve">бараа, ажил, үйлчилгээ худалдан авах төлөвлөгөөнд улсын төсвийн хөрөнгө оруулалтаар 20 нэр төрлийн 86.7 тэрбум төгрөгийн бараа, ажил, үйлчилгээ худалдан авахаар төлөвлөгдсөн.  </w:t>
            </w:r>
          </w:p>
        </w:tc>
        <w:tc>
          <w:tcPr>
            <w:tcW w:w="1843" w:type="dxa"/>
            <w:shd w:val="clear" w:color="auto" w:fill="auto"/>
          </w:tcPr>
          <w:p w14:paraId="04F32D0E" w14:textId="77777777" w:rsidR="00A446BA" w:rsidRDefault="00304D7B" w:rsidP="00304D7B">
            <w:pPr>
              <w:contextualSpacing/>
              <w:jc w:val="both"/>
              <w:rPr>
                <w:rFonts w:ascii="Arial" w:hAnsi="Arial" w:cs="Arial"/>
                <w:sz w:val="20"/>
                <w:szCs w:val="20"/>
                <w:lang w:val="mn-MN"/>
              </w:rPr>
            </w:pPr>
            <w:r w:rsidRPr="00474181">
              <w:rPr>
                <w:rFonts w:ascii="Arial" w:hAnsi="Arial" w:cs="Arial"/>
                <w:sz w:val="20"/>
                <w:szCs w:val="20"/>
                <w:lang w:val="mn-MN"/>
              </w:rPr>
              <w:t>2021 оны жилийн эцсийн байдлаар улсын төсвийн хөрөнгө оруулалтаар 12 нэр төрлийн 25,8  тэрбум төгрөгийн хөрөнгө оруулалтын төсөл арга хэмжээ тусгагдсанаас жилийн эцсийн байдлаар гадаадын хөрөнгө оруулалтаар хөрөнгө оруулалт</w:t>
            </w:r>
          </w:p>
          <w:p w14:paraId="34E70EA7" w14:textId="25428BA0" w:rsidR="00304D7B" w:rsidRPr="00474181" w:rsidRDefault="00304D7B" w:rsidP="00304D7B">
            <w:pPr>
              <w:contextualSpacing/>
              <w:jc w:val="both"/>
              <w:rPr>
                <w:rFonts w:ascii="Arial" w:hAnsi="Arial" w:cs="Arial"/>
                <w:sz w:val="20"/>
                <w:szCs w:val="20"/>
              </w:rPr>
            </w:pPr>
          </w:p>
        </w:tc>
        <w:tc>
          <w:tcPr>
            <w:tcW w:w="2126" w:type="dxa"/>
            <w:shd w:val="clear" w:color="auto" w:fill="auto"/>
          </w:tcPr>
          <w:p w14:paraId="1F29EE91" w14:textId="200CDD26" w:rsidR="00A446BA" w:rsidRPr="00474181" w:rsidRDefault="00C42DD5" w:rsidP="00304D7B">
            <w:pPr>
              <w:contextualSpacing/>
              <w:jc w:val="both"/>
              <w:rPr>
                <w:rFonts w:ascii="Arial" w:hAnsi="Arial" w:cs="Arial"/>
                <w:sz w:val="20"/>
                <w:szCs w:val="20"/>
              </w:rPr>
            </w:pPr>
            <w:r w:rsidRPr="00474181">
              <w:rPr>
                <w:rFonts w:ascii="Arial" w:hAnsi="Arial" w:cs="Arial"/>
                <w:iCs/>
                <w:sz w:val="20"/>
                <w:szCs w:val="20"/>
                <w:lang w:val="mn-MN"/>
              </w:rPr>
              <w:t xml:space="preserve">Улсын төсвөөр санхүүжигдэх эрх шилжиж ирсэн төсөл арга хэмжээнүүдийн тендер сонгон шалгаруулалтыг  нэгдүгээр улиралд  багтаан </w:t>
            </w:r>
            <w:r w:rsidRPr="00474181">
              <w:rPr>
                <w:rFonts w:ascii="Arial" w:eastAsia="Calibri" w:hAnsi="Arial" w:cs="Arial"/>
                <w:iCs/>
                <w:sz w:val="20"/>
                <w:szCs w:val="20"/>
                <w:lang w:val="mn-MN"/>
              </w:rPr>
              <w:t>цахимаар</w:t>
            </w:r>
            <w:r w:rsidRPr="00474181">
              <w:rPr>
                <w:rFonts w:ascii="Arial" w:hAnsi="Arial" w:cs="Arial"/>
                <w:iCs/>
                <w:sz w:val="20"/>
                <w:szCs w:val="20"/>
                <w:lang w:val="mn-MN"/>
              </w:rPr>
              <w:t xml:space="preserve"> зохион байгуулж, шалгарсан оролцогчтой гэрээ байгуулсан байна.</w:t>
            </w:r>
          </w:p>
        </w:tc>
        <w:tc>
          <w:tcPr>
            <w:tcW w:w="3964" w:type="dxa"/>
            <w:shd w:val="clear" w:color="auto" w:fill="auto"/>
          </w:tcPr>
          <w:p w14:paraId="26B1F89C" w14:textId="0FA79FF8" w:rsidR="00620097" w:rsidRPr="00474181" w:rsidRDefault="00705D21" w:rsidP="00304D7B">
            <w:pPr>
              <w:contextualSpacing/>
              <w:jc w:val="both"/>
              <w:rPr>
                <w:rFonts w:ascii="Arial" w:hAnsi="Arial" w:cs="Arial"/>
                <w:sz w:val="20"/>
                <w:szCs w:val="20"/>
                <w:lang w:val="mn-MN"/>
              </w:rPr>
            </w:pPr>
            <w:r w:rsidRPr="00474181">
              <w:rPr>
                <w:rFonts w:ascii="Arial" w:hAnsi="Arial" w:cs="Arial"/>
                <w:sz w:val="20"/>
                <w:szCs w:val="20"/>
                <w:lang w:val="mn-MN"/>
              </w:rPr>
              <w:t>Төсвийн ерөнхийлөн захирагчийн хүрээнд 2022 онд улсын төсвийн хөрөнгө оруулалтаар хэрэгжих ЭХЯамнаас 14,0 тэрбум төгрөгийн 1, БОАЖЯамнаас 1,7 тэрбум төгрөгийн 3, ЗТХЯамнаас 8,0 тэрбум төгрөгийн 1, ХНХЯамнаас 500,0 сая төгрөгийн 1, БХБЯамнаас 39,0 тэрбум төгрөгийн 3, БШУЯамнаа</w:t>
            </w:r>
            <w:r w:rsidR="004E1621" w:rsidRPr="00474181">
              <w:rPr>
                <w:rFonts w:ascii="Arial" w:hAnsi="Arial" w:cs="Arial"/>
                <w:sz w:val="20"/>
                <w:szCs w:val="20"/>
                <w:lang w:val="mn-MN"/>
              </w:rPr>
              <w:t>с</w:t>
            </w:r>
            <w:r w:rsidRPr="00474181">
              <w:rPr>
                <w:rFonts w:ascii="Arial" w:hAnsi="Arial" w:cs="Arial"/>
                <w:sz w:val="20"/>
                <w:szCs w:val="20"/>
                <w:lang w:val="mn-MN"/>
              </w:rPr>
              <w:t xml:space="preserve"> 3,9 тэрбум төгрөгийн 3, ХХААХҮЯамнаас 10,4 тэрбум төгрөгийн 2, ЭМЯамнаас 450,0 сая төгрөгийн 1, СХЗГазраас 50,0 сая төгрөгийн 1, ЦХХЯамнаас 1,5 тэрбум төгрөгийн 1, ЗХХЭГазраас 720,4 сая төгрөгийн 3 буюу нийт 20 төсөл арга хэмжээний эрх шилжиж ирсэн ба 19 тендер шалгаруулалтыг 2022 оны 03 дугаар сарын 01-нээс өмнө эхлүүлж, </w:t>
            </w:r>
          </w:p>
        </w:tc>
        <w:tc>
          <w:tcPr>
            <w:tcW w:w="992" w:type="dxa"/>
          </w:tcPr>
          <w:p w14:paraId="508C0F4D" w14:textId="77777777" w:rsidR="00A446BA" w:rsidRPr="00474181" w:rsidRDefault="00A446BA" w:rsidP="00304D7B">
            <w:pPr>
              <w:contextualSpacing/>
              <w:jc w:val="right"/>
              <w:rPr>
                <w:rFonts w:ascii="Arial" w:hAnsi="Arial" w:cs="Arial"/>
                <w:sz w:val="20"/>
                <w:szCs w:val="20"/>
              </w:rPr>
            </w:pPr>
          </w:p>
          <w:p w14:paraId="2833EA5F" w14:textId="77777777" w:rsidR="00705D21" w:rsidRPr="00474181" w:rsidRDefault="00705D21" w:rsidP="00304D7B">
            <w:pPr>
              <w:contextualSpacing/>
              <w:jc w:val="right"/>
              <w:rPr>
                <w:rFonts w:ascii="Arial" w:hAnsi="Arial" w:cs="Arial"/>
                <w:sz w:val="20"/>
                <w:szCs w:val="20"/>
              </w:rPr>
            </w:pPr>
          </w:p>
          <w:p w14:paraId="6AB2F97A" w14:textId="77777777" w:rsidR="00705D21" w:rsidRPr="00474181" w:rsidRDefault="00705D21" w:rsidP="00304D7B">
            <w:pPr>
              <w:contextualSpacing/>
              <w:jc w:val="right"/>
              <w:rPr>
                <w:rFonts w:ascii="Arial" w:hAnsi="Arial" w:cs="Arial"/>
                <w:sz w:val="20"/>
                <w:szCs w:val="20"/>
              </w:rPr>
            </w:pPr>
          </w:p>
          <w:p w14:paraId="6F19BBA6" w14:textId="77777777" w:rsidR="00705D21" w:rsidRPr="00474181" w:rsidRDefault="00705D21" w:rsidP="00304D7B">
            <w:pPr>
              <w:contextualSpacing/>
              <w:jc w:val="right"/>
              <w:rPr>
                <w:rFonts w:ascii="Arial" w:hAnsi="Arial" w:cs="Arial"/>
                <w:sz w:val="20"/>
                <w:szCs w:val="20"/>
              </w:rPr>
            </w:pPr>
          </w:p>
          <w:p w14:paraId="4940B296" w14:textId="77777777" w:rsidR="00705D21" w:rsidRPr="00474181" w:rsidRDefault="00705D21" w:rsidP="00304D7B">
            <w:pPr>
              <w:contextualSpacing/>
              <w:jc w:val="right"/>
              <w:rPr>
                <w:rFonts w:ascii="Arial" w:hAnsi="Arial" w:cs="Arial"/>
                <w:sz w:val="20"/>
                <w:szCs w:val="20"/>
              </w:rPr>
            </w:pPr>
          </w:p>
          <w:p w14:paraId="520FF1E4" w14:textId="77777777" w:rsidR="00705D21" w:rsidRPr="00474181" w:rsidRDefault="00705D21" w:rsidP="00304D7B">
            <w:pPr>
              <w:contextualSpacing/>
              <w:jc w:val="right"/>
              <w:rPr>
                <w:rFonts w:ascii="Arial" w:hAnsi="Arial" w:cs="Arial"/>
                <w:sz w:val="20"/>
                <w:szCs w:val="20"/>
              </w:rPr>
            </w:pPr>
          </w:p>
          <w:p w14:paraId="48BFAA05" w14:textId="77777777" w:rsidR="00705D21" w:rsidRPr="00474181" w:rsidRDefault="00705D21" w:rsidP="00304D7B">
            <w:pPr>
              <w:contextualSpacing/>
              <w:jc w:val="right"/>
              <w:rPr>
                <w:rFonts w:ascii="Arial" w:hAnsi="Arial" w:cs="Arial"/>
                <w:sz w:val="20"/>
                <w:szCs w:val="20"/>
              </w:rPr>
            </w:pPr>
          </w:p>
          <w:p w14:paraId="7BEA54C2" w14:textId="77777777" w:rsidR="00705D21" w:rsidRPr="00474181" w:rsidRDefault="00705D21" w:rsidP="00304D7B">
            <w:pPr>
              <w:contextualSpacing/>
              <w:jc w:val="right"/>
              <w:rPr>
                <w:rFonts w:ascii="Arial" w:hAnsi="Arial" w:cs="Arial"/>
                <w:sz w:val="20"/>
                <w:szCs w:val="20"/>
              </w:rPr>
            </w:pPr>
          </w:p>
          <w:p w14:paraId="67C29999" w14:textId="77777777" w:rsidR="00705D21" w:rsidRPr="00474181" w:rsidRDefault="00705D21" w:rsidP="00304D7B">
            <w:pPr>
              <w:contextualSpacing/>
              <w:jc w:val="right"/>
              <w:rPr>
                <w:rFonts w:ascii="Arial" w:hAnsi="Arial" w:cs="Arial"/>
                <w:sz w:val="20"/>
                <w:szCs w:val="20"/>
              </w:rPr>
            </w:pPr>
          </w:p>
          <w:p w14:paraId="2F8B7DFE" w14:textId="77777777" w:rsidR="00705D21" w:rsidRPr="00474181" w:rsidRDefault="00705D21" w:rsidP="00304D7B">
            <w:pPr>
              <w:contextualSpacing/>
              <w:jc w:val="right"/>
              <w:rPr>
                <w:rFonts w:ascii="Arial" w:hAnsi="Arial" w:cs="Arial"/>
                <w:sz w:val="20"/>
                <w:szCs w:val="20"/>
              </w:rPr>
            </w:pPr>
          </w:p>
          <w:p w14:paraId="156D32F9" w14:textId="77777777" w:rsidR="00705D21" w:rsidRPr="00474181" w:rsidRDefault="00705D21" w:rsidP="00304D7B">
            <w:pPr>
              <w:contextualSpacing/>
              <w:jc w:val="right"/>
              <w:rPr>
                <w:rFonts w:ascii="Arial" w:hAnsi="Arial" w:cs="Arial"/>
                <w:sz w:val="20"/>
                <w:szCs w:val="20"/>
              </w:rPr>
            </w:pPr>
          </w:p>
          <w:p w14:paraId="6D550347" w14:textId="3BA002B7" w:rsidR="00705D21" w:rsidRPr="00474181" w:rsidRDefault="00705D21" w:rsidP="00304D7B">
            <w:pPr>
              <w:ind w:right="100"/>
              <w:contextualSpacing/>
              <w:jc w:val="right"/>
              <w:rPr>
                <w:rFonts w:ascii="Arial" w:hAnsi="Arial" w:cs="Arial"/>
                <w:sz w:val="20"/>
                <w:szCs w:val="20"/>
                <w:lang w:val="mn-MN"/>
              </w:rPr>
            </w:pPr>
            <w:r w:rsidRPr="00474181">
              <w:rPr>
                <w:rFonts w:ascii="Arial" w:hAnsi="Arial" w:cs="Arial"/>
                <w:sz w:val="20"/>
                <w:szCs w:val="20"/>
                <w:lang w:val="mn-MN"/>
              </w:rPr>
              <w:t>9</w:t>
            </w:r>
            <w:r w:rsidR="00AD4578" w:rsidRPr="00474181">
              <w:rPr>
                <w:rFonts w:ascii="Arial" w:hAnsi="Arial" w:cs="Arial"/>
                <w:sz w:val="20"/>
                <w:szCs w:val="20"/>
                <w:lang w:val="mn-MN"/>
              </w:rPr>
              <w:t>0</w:t>
            </w:r>
            <w:r w:rsidRPr="00474181">
              <w:rPr>
                <w:rFonts w:ascii="Arial" w:hAnsi="Arial" w:cs="Arial"/>
                <w:sz w:val="20"/>
                <w:szCs w:val="20"/>
                <w:lang w:val="mn-MN"/>
              </w:rPr>
              <w:t>%</w:t>
            </w:r>
          </w:p>
        </w:tc>
      </w:tr>
      <w:tr w:rsidR="00447385" w:rsidRPr="00474181" w14:paraId="4158229F" w14:textId="77777777" w:rsidTr="00474181">
        <w:tc>
          <w:tcPr>
            <w:tcW w:w="562" w:type="dxa"/>
            <w:shd w:val="clear" w:color="auto" w:fill="auto"/>
          </w:tcPr>
          <w:p w14:paraId="3C46FEC5" w14:textId="1CED9F2F" w:rsidR="00447385" w:rsidRPr="00474181" w:rsidRDefault="00447385" w:rsidP="00304D7B">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0AA89141" w14:textId="630096D4" w:rsidR="00447385" w:rsidRPr="00474181" w:rsidRDefault="00447385" w:rsidP="00304D7B">
            <w:pPr>
              <w:contextualSpacing/>
              <w:jc w:val="center"/>
              <w:rPr>
                <w:rFonts w:ascii="Arial" w:hAnsi="Arial" w:cs="Arial"/>
                <w:sz w:val="20"/>
                <w:szCs w:val="20"/>
              </w:rPr>
            </w:pPr>
            <w:r w:rsidRPr="00474181">
              <w:rPr>
                <w:rFonts w:ascii="Arial" w:hAnsi="Arial" w:cs="Nirmala UI" w:hint="cs"/>
                <w:b/>
                <w:bCs/>
                <w:sz w:val="20"/>
                <w:szCs w:val="20"/>
                <w:cs/>
                <w:lang w:val="mr-IN" w:bidi="mr-IN"/>
              </w:rPr>
              <w:t>2</w:t>
            </w:r>
          </w:p>
        </w:tc>
        <w:tc>
          <w:tcPr>
            <w:tcW w:w="1276" w:type="dxa"/>
            <w:shd w:val="clear" w:color="auto" w:fill="auto"/>
          </w:tcPr>
          <w:p w14:paraId="7FD91B3D" w14:textId="28A72B2B" w:rsidR="00447385" w:rsidRPr="00474181" w:rsidRDefault="00447385" w:rsidP="00304D7B">
            <w:pPr>
              <w:contextualSpacing/>
              <w:jc w:val="center"/>
              <w:rPr>
                <w:rFonts w:ascii="Arial" w:hAnsi="Arial" w:cs="Arial"/>
                <w:iCs/>
                <w:sz w:val="20"/>
                <w:szCs w:val="20"/>
                <w:lang w:val="mn-MN"/>
              </w:rPr>
            </w:pPr>
            <w:r w:rsidRPr="00474181">
              <w:rPr>
                <w:rFonts w:ascii="Arial" w:hAnsi="Arial" w:cs="Arial"/>
                <w:b/>
                <w:bCs/>
                <w:sz w:val="20"/>
                <w:szCs w:val="20"/>
                <w:lang w:val="mn-MN"/>
              </w:rPr>
              <w:t>3</w:t>
            </w:r>
          </w:p>
        </w:tc>
        <w:tc>
          <w:tcPr>
            <w:tcW w:w="1990" w:type="dxa"/>
            <w:shd w:val="clear" w:color="auto" w:fill="auto"/>
          </w:tcPr>
          <w:p w14:paraId="46F6EEF1" w14:textId="302FD688" w:rsidR="00447385" w:rsidRPr="00474181" w:rsidRDefault="00447385" w:rsidP="00304D7B">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0A397017" w14:textId="3645E4F1" w:rsidR="00447385" w:rsidRPr="00474181" w:rsidRDefault="00447385" w:rsidP="00304D7B">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588DE258" w14:textId="326CBA9B" w:rsidR="00447385" w:rsidRPr="00474181" w:rsidRDefault="00447385" w:rsidP="00304D7B">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56312874" w14:textId="103FA9F9" w:rsidR="00447385" w:rsidRPr="00474181" w:rsidRDefault="00447385" w:rsidP="00304D7B">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36E9C5DB" w14:textId="75686AE1" w:rsidR="00447385" w:rsidRPr="00474181" w:rsidRDefault="00447385" w:rsidP="00304D7B">
            <w:pPr>
              <w:contextualSpacing/>
              <w:jc w:val="center"/>
              <w:rPr>
                <w:rFonts w:ascii="Arial" w:hAnsi="Arial" w:cs="Arial"/>
                <w:sz w:val="20"/>
                <w:szCs w:val="20"/>
              </w:rPr>
            </w:pPr>
            <w:r w:rsidRPr="00474181">
              <w:rPr>
                <w:rFonts w:ascii="Arial" w:hAnsi="Arial" w:cs="Arial"/>
                <w:b/>
                <w:bCs/>
                <w:sz w:val="20"/>
                <w:szCs w:val="20"/>
                <w:lang w:val="mn-MN"/>
              </w:rPr>
              <w:t>8</w:t>
            </w:r>
          </w:p>
        </w:tc>
      </w:tr>
      <w:tr w:rsidR="00304D7B" w:rsidRPr="00474181" w14:paraId="2638E2BE" w14:textId="77777777" w:rsidTr="00474181">
        <w:tc>
          <w:tcPr>
            <w:tcW w:w="562" w:type="dxa"/>
            <w:shd w:val="clear" w:color="auto" w:fill="auto"/>
            <w:vAlign w:val="center"/>
          </w:tcPr>
          <w:p w14:paraId="64FBAA13" w14:textId="77777777" w:rsidR="00304D7B" w:rsidRPr="00474181" w:rsidRDefault="00304D7B" w:rsidP="00304D7B">
            <w:pPr>
              <w:contextualSpacing/>
              <w:jc w:val="center"/>
              <w:rPr>
                <w:rFonts w:ascii="Arial" w:hAnsi="Arial" w:cs="Arial"/>
                <w:sz w:val="20"/>
                <w:szCs w:val="20"/>
              </w:rPr>
            </w:pPr>
          </w:p>
        </w:tc>
        <w:tc>
          <w:tcPr>
            <w:tcW w:w="1701" w:type="dxa"/>
            <w:shd w:val="clear" w:color="auto" w:fill="auto"/>
          </w:tcPr>
          <w:p w14:paraId="25B88C1F" w14:textId="77777777" w:rsidR="00304D7B" w:rsidRPr="00474181" w:rsidRDefault="00304D7B" w:rsidP="00304D7B">
            <w:pPr>
              <w:contextualSpacing/>
              <w:jc w:val="both"/>
              <w:rPr>
                <w:rFonts w:ascii="Arial" w:hAnsi="Arial" w:cs="Arial"/>
                <w:sz w:val="20"/>
                <w:szCs w:val="20"/>
              </w:rPr>
            </w:pPr>
          </w:p>
        </w:tc>
        <w:tc>
          <w:tcPr>
            <w:tcW w:w="1276" w:type="dxa"/>
            <w:shd w:val="clear" w:color="auto" w:fill="auto"/>
          </w:tcPr>
          <w:p w14:paraId="33E44659" w14:textId="77777777" w:rsidR="00304D7B" w:rsidRPr="00474181" w:rsidRDefault="00304D7B" w:rsidP="00304D7B">
            <w:pPr>
              <w:contextualSpacing/>
              <w:jc w:val="both"/>
              <w:rPr>
                <w:rFonts w:ascii="Arial" w:hAnsi="Arial" w:cs="Arial"/>
                <w:iCs/>
                <w:sz w:val="20"/>
                <w:szCs w:val="20"/>
                <w:lang w:val="mn-MN"/>
              </w:rPr>
            </w:pPr>
          </w:p>
        </w:tc>
        <w:tc>
          <w:tcPr>
            <w:tcW w:w="1990" w:type="dxa"/>
            <w:shd w:val="clear" w:color="auto" w:fill="auto"/>
          </w:tcPr>
          <w:p w14:paraId="576B89F0" w14:textId="77777777" w:rsidR="00304D7B" w:rsidRPr="00474181" w:rsidRDefault="00304D7B" w:rsidP="00304D7B">
            <w:pPr>
              <w:contextualSpacing/>
              <w:jc w:val="both"/>
              <w:rPr>
                <w:rFonts w:ascii="Arial" w:hAnsi="Arial" w:cs="Arial"/>
                <w:iCs/>
                <w:sz w:val="20"/>
                <w:szCs w:val="20"/>
                <w:lang w:val="mn-MN"/>
              </w:rPr>
            </w:pPr>
          </w:p>
        </w:tc>
        <w:tc>
          <w:tcPr>
            <w:tcW w:w="1843" w:type="dxa"/>
            <w:shd w:val="clear" w:color="auto" w:fill="auto"/>
          </w:tcPr>
          <w:p w14:paraId="5397B293" w14:textId="667AE925" w:rsidR="00304D7B" w:rsidRPr="00474181" w:rsidRDefault="00304D7B" w:rsidP="00304D7B">
            <w:pPr>
              <w:contextualSpacing/>
              <w:jc w:val="both"/>
              <w:rPr>
                <w:rFonts w:ascii="Arial" w:hAnsi="Arial" w:cs="Arial"/>
                <w:sz w:val="20"/>
                <w:szCs w:val="20"/>
                <w:lang w:val="mn-MN"/>
              </w:rPr>
            </w:pPr>
            <w:r w:rsidRPr="00474181">
              <w:rPr>
                <w:rFonts w:ascii="Arial" w:hAnsi="Arial" w:cs="Arial"/>
                <w:sz w:val="20"/>
                <w:szCs w:val="20"/>
                <w:lang w:val="mn-MN"/>
              </w:rPr>
              <w:t>10 нэр төрлийн  900 сая төгрөгийн нэмэгдэж нийт 22 нэр төрлийн 26,7 тэрбум төгрөгийн төсөл арга хэмжээг цахимаар 100% зохион байгуулсан.</w:t>
            </w:r>
          </w:p>
        </w:tc>
        <w:tc>
          <w:tcPr>
            <w:tcW w:w="2126" w:type="dxa"/>
            <w:shd w:val="clear" w:color="auto" w:fill="auto"/>
          </w:tcPr>
          <w:p w14:paraId="7DAA8AF0" w14:textId="77777777" w:rsidR="00304D7B" w:rsidRPr="00474181" w:rsidRDefault="00304D7B" w:rsidP="00304D7B">
            <w:pPr>
              <w:contextualSpacing/>
              <w:jc w:val="both"/>
              <w:rPr>
                <w:rFonts w:ascii="Arial" w:hAnsi="Arial" w:cs="Arial"/>
                <w:iCs/>
                <w:sz w:val="20"/>
                <w:szCs w:val="20"/>
                <w:lang w:val="mn-MN"/>
              </w:rPr>
            </w:pPr>
          </w:p>
        </w:tc>
        <w:tc>
          <w:tcPr>
            <w:tcW w:w="3964" w:type="dxa"/>
            <w:shd w:val="clear" w:color="auto" w:fill="auto"/>
          </w:tcPr>
          <w:p w14:paraId="12A11BB7" w14:textId="3C1F9ACE" w:rsidR="00304D7B" w:rsidRPr="00474181" w:rsidRDefault="00304D7B" w:rsidP="00304D7B">
            <w:pPr>
              <w:contextualSpacing/>
              <w:jc w:val="both"/>
              <w:rPr>
                <w:rFonts w:ascii="Arial" w:hAnsi="Arial" w:cs="Arial"/>
                <w:sz w:val="20"/>
                <w:szCs w:val="20"/>
                <w:lang w:val="mn-MN"/>
              </w:rPr>
            </w:pPr>
            <w:r w:rsidRPr="00474181">
              <w:rPr>
                <w:rFonts w:ascii="Arial" w:hAnsi="Arial" w:cs="Arial"/>
                <w:sz w:val="20"/>
                <w:szCs w:val="20"/>
                <w:lang w:val="mn-MN"/>
              </w:rPr>
              <w:t>БОАЖЯам болон сангийн яамнаас 04 дүгээр сард эрх шилжиж ирсэн 2 төсөл арга хэмжээний тендер шалгаруулалтыг тухайн сард зохион байгуулсан. Улсын төсвийн хөрөнгө оруулалтаар хэрэгжих 21 төсөл арга хэмжээнээс 2022 оны хагас жилийн байдлаар 19 төсөл арга хэмжээний гэрээ байгуулагдсан. 2 төсөл арга хэмжээ дахин зарлагдаж хүлээн авах шатандаа явж байна. Олон улсын төслийн болон бусад санхүүжилтээр 644,4 сая төгрөгийн 8 төсөл арга хэмжээ төлөвлөгдснөөс 7 төсөл арга хэмжээний  хэмжээний гэрээ байгуулагдсан. 1 төсөл арга хэмжээ зарлагдах шатандаа байна.</w:t>
            </w:r>
          </w:p>
        </w:tc>
        <w:tc>
          <w:tcPr>
            <w:tcW w:w="992" w:type="dxa"/>
          </w:tcPr>
          <w:p w14:paraId="49B0FF24" w14:textId="77777777" w:rsidR="00304D7B" w:rsidRPr="00474181" w:rsidRDefault="00304D7B" w:rsidP="00304D7B">
            <w:pPr>
              <w:contextualSpacing/>
              <w:jc w:val="right"/>
              <w:rPr>
                <w:rFonts w:ascii="Arial" w:hAnsi="Arial" w:cs="Arial"/>
                <w:sz w:val="20"/>
                <w:szCs w:val="20"/>
              </w:rPr>
            </w:pPr>
          </w:p>
        </w:tc>
      </w:tr>
      <w:tr w:rsidR="00304D7B" w:rsidRPr="00474181" w14:paraId="0D3669CE" w14:textId="716BA005" w:rsidTr="00474181">
        <w:tc>
          <w:tcPr>
            <w:tcW w:w="562" w:type="dxa"/>
            <w:shd w:val="clear" w:color="auto" w:fill="auto"/>
            <w:vAlign w:val="center"/>
          </w:tcPr>
          <w:p w14:paraId="222166A6" w14:textId="77777777" w:rsidR="00304D7B" w:rsidRPr="00474181" w:rsidRDefault="00304D7B" w:rsidP="00304D7B">
            <w:pPr>
              <w:contextualSpacing/>
              <w:jc w:val="center"/>
              <w:rPr>
                <w:rFonts w:ascii="Arial" w:hAnsi="Arial" w:cs="Arial"/>
                <w:sz w:val="20"/>
                <w:szCs w:val="20"/>
              </w:rPr>
            </w:pPr>
            <w:r w:rsidRPr="00474181">
              <w:rPr>
                <w:rFonts w:ascii="Arial" w:hAnsi="Arial" w:cs="Arial"/>
                <w:sz w:val="20"/>
                <w:szCs w:val="20"/>
              </w:rPr>
              <w:t>1.2</w:t>
            </w:r>
          </w:p>
        </w:tc>
        <w:tc>
          <w:tcPr>
            <w:tcW w:w="1701" w:type="dxa"/>
            <w:shd w:val="clear" w:color="auto" w:fill="auto"/>
          </w:tcPr>
          <w:p w14:paraId="766BAFB7" w14:textId="0C3B5204" w:rsidR="00304D7B" w:rsidRPr="00474181" w:rsidRDefault="00304D7B" w:rsidP="00304D7B">
            <w:pPr>
              <w:contextualSpacing/>
              <w:jc w:val="both"/>
              <w:rPr>
                <w:rFonts w:ascii="Arial" w:hAnsi="Arial" w:cs="Arial"/>
                <w:sz w:val="20"/>
                <w:szCs w:val="20"/>
                <w:lang w:val="mn-MN"/>
              </w:rPr>
            </w:pPr>
            <w:r w:rsidRPr="00474181">
              <w:rPr>
                <w:rFonts w:ascii="Arial" w:hAnsi="Arial" w:cs="Arial"/>
                <w:sz w:val="20"/>
                <w:szCs w:val="20"/>
              </w:rPr>
              <w:t>Арга хэмжээ</w:t>
            </w:r>
            <w:r w:rsidRPr="00474181">
              <w:rPr>
                <w:rFonts w:ascii="Arial" w:hAnsi="Arial" w:cs="Arial"/>
                <w:sz w:val="20"/>
                <w:szCs w:val="20"/>
                <w:lang w:val="mn-MN"/>
              </w:rPr>
              <w:t xml:space="preserve">. </w:t>
            </w:r>
            <w:r w:rsidRPr="00474181">
              <w:rPr>
                <w:rFonts w:ascii="Arial" w:hAnsi="Arial" w:cs="Arial"/>
                <w:sz w:val="20"/>
                <w:szCs w:val="20"/>
              </w:rPr>
              <w:t xml:space="preserve"> </w:t>
            </w:r>
            <w:r w:rsidRPr="00474181">
              <w:rPr>
                <w:rFonts w:ascii="Arial" w:hAnsi="Arial" w:cs="Arial"/>
                <w:sz w:val="20"/>
                <w:szCs w:val="20"/>
                <w:lang w:val="mn-MN"/>
              </w:rPr>
              <w:t>Орон нутгийн хөгжлийн сангийн хөрөнгө оруулалтаар хэрэгжих төсөл арга хэмжээ</w:t>
            </w:r>
          </w:p>
        </w:tc>
        <w:tc>
          <w:tcPr>
            <w:tcW w:w="1276" w:type="dxa"/>
            <w:shd w:val="clear" w:color="auto" w:fill="auto"/>
          </w:tcPr>
          <w:p w14:paraId="1C40EF47" w14:textId="28D6C6A6" w:rsidR="00304D7B" w:rsidRPr="00474181" w:rsidRDefault="00304D7B" w:rsidP="00304D7B">
            <w:pPr>
              <w:contextualSpacing/>
              <w:jc w:val="both"/>
              <w:rPr>
                <w:rFonts w:ascii="Arial" w:hAnsi="Arial" w:cs="Arial"/>
                <w:sz w:val="20"/>
                <w:szCs w:val="20"/>
              </w:rPr>
            </w:pPr>
            <w:r w:rsidRPr="00474181">
              <w:rPr>
                <w:rFonts w:ascii="Arial" w:hAnsi="Arial" w:cs="Arial"/>
                <w:sz w:val="20"/>
                <w:szCs w:val="20"/>
              </w:rPr>
              <w:t>Сонингийн урилга 25.000, Бичиг хэргийн зардал 10.000</w:t>
            </w:r>
          </w:p>
        </w:tc>
        <w:tc>
          <w:tcPr>
            <w:tcW w:w="1990" w:type="dxa"/>
            <w:shd w:val="clear" w:color="auto" w:fill="auto"/>
          </w:tcPr>
          <w:p w14:paraId="02282A93" w14:textId="46B1B5E1" w:rsidR="00304D7B" w:rsidRPr="00474181" w:rsidRDefault="00304D7B" w:rsidP="00304D7B">
            <w:pPr>
              <w:contextualSpacing/>
              <w:jc w:val="both"/>
              <w:rPr>
                <w:rFonts w:ascii="Arial" w:hAnsi="Arial" w:cs="Arial"/>
                <w:sz w:val="20"/>
                <w:szCs w:val="20"/>
              </w:rPr>
            </w:pPr>
            <w:r w:rsidRPr="00474181">
              <w:rPr>
                <w:rFonts w:ascii="Arial" w:hAnsi="Arial" w:cs="Arial"/>
                <w:iCs/>
                <w:sz w:val="20"/>
                <w:szCs w:val="20"/>
                <w:lang w:val="mn-MN"/>
              </w:rPr>
              <w:t>Баянхонгор аймгийн 2022 оны төсвийн ерөнхийлөн захирагчийн</w:t>
            </w:r>
            <w:r w:rsidRPr="00474181">
              <w:rPr>
                <w:rFonts w:ascii="Arial" w:hAnsi="Arial" w:cs="Arial"/>
                <w:b/>
                <w:iCs/>
                <w:sz w:val="20"/>
                <w:szCs w:val="20"/>
                <w:lang w:val="mn-MN"/>
              </w:rPr>
              <w:t xml:space="preserve"> </w:t>
            </w:r>
            <w:r w:rsidRPr="00474181">
              <w:rPr>
                <w:rFonts w:ascii="Arial" w:hAnsi="Arial" w:cs="Arial"/>
                <w:iCs/>
                <w:sz w:val="20"/>
                <w:szCs w:val="20"/>
                <w:lang w:val="mn-MN"/>
              </w:rPr>
              <w:t xml:space="preserve">бараа, ажил, үйлчилгээ худалдан авах төлөвлөгөөнд </w:t>
            </w:r>
            <w:r w:rsidRPr="00474181">
              <w:rPr>
                <w:rFonts w:ascii="Arial" w:hAnsi="Arial" w:cs="Arial"/>
                <w:iCs/>
                <w:sz w:val="20"/>
                <w:szCs w:val="20"/>
              </w:rPr>
              <w:t xml:space="preserve">орон нутгийн хөгжлийн сангийн хөрөнгө оруулалтаар </w:t>
            </w:r>
            <w:r w:rsidRPr="00474181">
              <w:rPr>
                <w:rFonts w:ascii="Arial" w:hAnsi="Arial" w:cs="Arial"/>
                <w:iCs/>
                <w:sz w:val="20"/>
                <w:szCs w:val="20"/>
                <w:lang w:val="mn-MN"/>
              </w:rPr>
              <w:t>11</w:t>
            </w:r>
            <w:r w:rsidRPr="00474181">
              <w:rPr>
                <w:rFonts w:ascii="Arial" w:hAnsi="Arial" w:cs="Arial"/>
                <w:iCs/>
                <w:sz w:val="20"/>
                <w:szCs w:val="20"/>
              </w:rPr>
              <w:t xml:space="preserve"> нэр төрлийн </w:t>
            </w:r>
            <w:r w:rsidRPr="00474181">
              <w:rPr>
                <w:rFonts w:ascii="Arial" w:hAnsi="Arial" w:cs="Arial"/>
                <w:iCs/>
                <w:sz w:val="20"/>
                <w:szCs w:val="20"/>
                <w:lang w:val="mn-MN"/>
              </w:rPr>
              <w:t>2,8</w:t>
            </w:r>
            <w:r w:rsidRPr="00474181">
              <w:rPr>
                <w:rFonts w:ascii="Arial" w:hAnsi="Arial" w:cs="Arial"/>
                <w:iCs/>
                <w:sz w:val="20"/>
                <w:szCs w:val="20"/>
              </w:rPr>
              <w:t xml:space="preserve"> тэрбум төгрөгийн </w:t>
            </w:r>
            <w:r w:rsidRPr="00474181">
              <w:rPr>
                <w:rFonts w:ascii="Arial" w:hAnsi="Arial" w:cs="Arial"/>
                <w:iCs/>
                <w:sz w:val="20"/>
                <w:szCs w:val="20"/>
                <w:lang w:val="mn-MN"/>
              </w:rPr>
              <w:t xml:space="preserve"> бараа, ажил, үйлчилгээ худалдан авахаар төлөвлөгдсөн  </w:t>
            </w:r>
          </w:p>
        </w:tc>
        <w:tc>
          <w:tcPr>
            <w:tcW w:w="1843" w:type="dxa"/>
            <w:shd w:val="clear" w:color="auto" w:fill="auto"/>
          </w:tcPr>
          <w:p w14:paraId="6F087129" w14:textId="77777777" w:rsidR="00304D7B" w:rsidRDefault="00304D7B" w:rsidP="00304D7B">
            <w:pPr>
              <w:contextualSpacing/>
              <w:jc w:val="both"/>
              <w:rPr>
                <w:rFonts w:ascii="Arial" w:hAnsi="Arial" w:cs="Arial"/>
                <w:sz w:val="18"/>
                <w:szCs w:val="18"/>
                <w:lang w:val="mn-MN"/>
              </w:rPr>
            </w:pPr>
            <w:r w:rsidRPr="00304D7B">
              <w:rPr>
                <w:rFonts w:ascii="Arial" w:hAnsi="Arial" w:cs="Arial"/>
                <w:iCs/>
                <w:sz w:val="18"/>
                <w:szCs w:val="18"/>
                <w:lang w:val="mn-MN"/>
              </w:rPr>
              <w:t xml:space="preserve">2021 оны </w:t>
            </w:r>
            <w:r w:rsidRPr="00304D7B">
              <w:rPr>
                <w:rFonts w:ascii="Arial" w:hAnsi="Arial" w:cs="Arial"/>
                <w:sz w:val="18"/>
                <w:szCs w:val="18"/>
                <w:lang w:val="mn-MN"/>
              </w:rPr>
              <w:t>жилийн эцсийн байдлаар</w:t>
            </w:r>
            <w:r w:rsidRPr="00304D7B">
              <w:rPr>
                <w:rFonts w:ascii="Arial" w:hAnsi="Arial" w:cs="Arial"/>
                <w:iCs/>
                <w:sz w:val="18"/>
                <w:szCs w:val="18"/>
                <w:lang w:val="mn-MN"/>
              </w:rPr>
              <w:t xml:space="preserve"> бараа, ажил, үйлчилгээ худалдан авах төлөвлөгөөнд орон нутгийн хөгжлийн сангийн хөрөнгө оруулалтын зардлаар 15 нэр төрлийн  2,6 тэрбум төгрөгийн төсөл арга хэмжээний худалдан авах ажиллагааг цахимаар </w:t>
            </w:r>
            <w:r w:rsidRPr="00304D7B">
              <w:rPr>
                <w:rFonts w:ascii="Arial" w:hAnsi="Arial" w:cs="Arial"/>
                <w:sz w:val="18"/>
                <w:szCs w:val="18"/>
                <w:lang w:val="mn-MN"/>
              </w:rPr>
              <w:t>зохион байгуулж нийлүүлэгч, гүйцэтгэгчийг сонгон шалгаруулж гэрээ байгуулсан.</w:t>
            </w:r>
          </w:p>
          <w:p w14:paraId="1F9D66A1" w14:textId="77777777" w:rsidR="007F77BE" w:rsidRDefault="007F77BE" w:rsidP="00304D7B">
            <w:pPr>
              <w:contextualSpacing/>
              <w:jc w:val="both"/>
              <w:rPr>
                <w:rFonts w:ascii="Arial" w:hAnsi="Arial" w:cs="Arial"/>
                <w:sz w:val="18"/>
                <w:szCs w:val="18"/>
                <w:lang w:val="mn-MN"/>
              </w:rPr>
            </w:pPr>
          </w:p>
          <w:p w14:paraId="08E01762" w14:textId="6ADDA971" w:rsidR="007F77BE" w:rsidRDefault="007F77BE" w:rsidP="00304D7B">
            <w:pPr>
              <w:contextualSpacing/>
              <w:jc w:val="both"/>
              <w:rPr>
                <w:rFonts w:ascii="Arial" w:hAnsi="Arial" w:cs="Arial"/>
                <w:sz w:val="18"/>
                <w:szCs w:val="18"/>
                <w:lang w:val="mn-MN"/>
              </w:rPr>
            </w:pPr>
          </w:p>
          <w:p w14:paraId="54BA56E0" w14:textId="77777777" w:rsidR="007F77BE" w:rsidRDefault="007F77BE" w:rsidP="00304D7B">
            <w:pPr>
              <w:contextualSpacing/>
              <w:jc w:val="both"/>
              <w:rPr>
                <w:rFonts w:ascii="Arial" w:hAnsi="Arial" w:cs="Arial"/>
                <w:sz w:val="18"/>
                <w:szCs w:val="18"/>
                <w:lang w:val="mn-MN"/>
              </w:rPr>
            </w:pPr>
          </w:p>
          <w:p w14:paraId="59F5EA38" w14:textId="00A30414" w:rsidR="007F77BE" w:rsidRPr="00304D7B" w:rsidRDefault="007F77BE" w:rsidP="00304D7B">
            <w:pPr>
              <w:contextualSpacing/>
              <w:jc w:val="both"/>
              <w:rPr>
                <w:rFonts w:ascii="Arial" w:hAnsi="Arial" w:cs="Arial"/>
                <w:sz w:val="18"/>
                <w:szCs w:val="18"/>
              </w:rPr>
            </w:pPr>
          </w:p>
        </w:tc>
        <w:tc>
          <w:tcPr>
            <w:tcW w:w="2126" w:type="dxa"/>
            <w:shd w:val="clear" w:color="auto" w:fill="auto"/>
          </w:tcPr>
          <w:p w14:paraId="4A27559D" w14:textId="59815828" w:rsidR="00304D7B" w:rsidRPr="00474181" w:rsidRDefault="00304D7B" w:rsidP="00304D7B">
            <w:pPr>
              <w:contextualSpacing/>
              <w:jc w:val="both"/>
              <w:rPr>
                <w:rFonts w:ascii="Arial" w:hAnsi="Arial" w:cs="Arial"/>
                <w:sz w:val="20"/>
                <w:szCs w:val="20"/>
              </w:rPr>
            </w:pPr>
            <w:r w:rsidRPr="00474181">
              <w:rPr>
                <w:rFonts w:ascii="Arial" w:hAnsi="Arial" w:cs="Arial"/>
                <w:sz w:val="20"/>
                <w:szCs w:val="20"/>
                <w:lang w:val="mn-MN"/>
              </w:rPr>
              <w:t xml:space="preserve">Орон нутгийн хөгжлийн сангийн хөрөнгө оруулалтаар хэрэгжихээр </w:t>
            </w:r>
            <w:r w:rsidRPr="00474181">
              <w:rPr>
                <w:rFonts w:ascii="Arial" w:hAnsi="Arial" w:cs="Arial"/>
                <w:iCs/>
                <w:sz w:val="20"/>
                <w:szCs w:val="20"/>
                <w:lang w:val="mn-MN"/>
              </w:rPr>
              <w:t>төлөвлөгөөнд тусгагдсан төсөл арга хэмжээнүүдийн тендер сонгон шалгаруулалтыг Эхний хагас жилд  цахимаар зохион байгуулж, шалгарсан оролцогчтой  гэрээ байгуулсан байна</w:t>
            </w:r>
          </w:p>
        </w:tc>
        <w:tc>
          <w:tcPr>
            <w:tcW w:w="3964" w:type="dxa"/>
            <w:shd w:val="clear" w:color="auto" w:fill="auto"/>
          </w:tcPr>
          <w:p w14:paraId="620C4EC3" w14:textId="2AA2807A" w:rsidR="00304D7B" w:rsidRPr="00474181" w:rsidRDefault="00304D7B" w:rsidP="00304D7B">
            <w:pPr>
              <w:contextualSpacing/>
              <w:jc w:val="both"/>
              <w:rPr>
                <w:rFonts w:ascii="Arial" w:hAnsi="Arial" w:cs="Arial"/>
                <w:iCs/>
                <w:sz w:val="20"/>
                <w:szCs w:val="20"/>
                <w:shd w:val="clear" w:color="auto" w:fill="FFFFFF" w:themeFill="background1"/>
                <w:lang w:val="mn-MN"/>
              </w:rPr>
            </w:pPr>
            <w:r w:rsidRPr="00474181">
              <w:rPr>
                <w:rFonts w:ascii="Arial" w:hAnsi="Arial" w:cs="Arial"/>
                <w:iCs/>
                <w:sz w:val="20"/>
                <w:szCs w:val="20"/>
                <w:shd w:val="clear" w:color="auto" w:fill="FFFFFF" w:themeFill="background1"/>
                <w:lang w:val="mn-MN"/>
              </w:rPr>
              <w:t>Аймгийн төсвийн ерөнхийлөн захирагчийн</w:t>
            </w:r>
            <w:r w:rsidRPr="00474181">
              <w:rPr>
                <w:rFonts w:ascii="Arial" w:hAnsi="Arial" w:cs="Arial"/>
                <w:b/>
                <w:iCs/>
                <w:sz w:val="20"/>
                <w:szCs w:val="20"/>
                <w:shd w:val="clear" w:color="auto" w:fill="FFFFFF" w:themeFill="background1"/>
                <w:lang w:val="mn-MN"/>
              </w:rPr>
              <w:t xml:space="preserve"> </w:t>
            </w:r>
            <w:r w:rsidRPr="00474181">
              <w:rPr>
                <w:rFonts w:ascii="Arial" w:hAnsi="Arial" w:cs="Arial"/>
                <w:iCs/>
                <w:sz w:val="20"/>
                <w:szCs w:val="20"/>
                <w:shd w:val="clear" w:color="auto" w:fill="FFFFFF" w:themeFill="background1"/>
                <w:lang w:val="mn-MN"/>
              </w:rPr>
              <w:t xml:space="preserve">2022 оны бараа, ажил, үйлчилгээ худалдан авах төлөвлөгөөнд орон нутгийн хөгжлийн сангийн хөрөнгө оруулалтын зардлаар 11 нэр төрлийн  2,7 тэрбум төгрөгийн төсөл арга хэмжээнээс 8 нэр төрлийн худалдан авах ажиллагааг цахимаар </w:t>
            </w:r>
            <w:r w:rsidRPr="00474181">
              <w:rPr>
                <w:rFonts w:ascii="Arial" w:hAnsi="Arial" w:cs="Arial"/>
                <w:sz w:val="20"/>
                <w:szCs w:val="20"/>
                <w:shd w:val="clear" w:color="auto" w:fill="FFFFFF" w:themeFill="background1"/>
                <w:lang w:val="mn-MN"/>
              </w:rPr>
              <w:t>зохион байгуулж нийлүүлэгч, гүйцэтгэгчийг сонгон шалгаруулж гэрээ байгуулсан. 3 төсөл арга хэмжээ нь захиалагчаас ТЭЗҮ ирүүлээгүй. Төлөвлөгөөний гүйцэтгэл 73 хувийн биелэлттэй.</w:t>
            </w:r>
          </w:p>
        </w:tc>
        <w:tc>
          <w:tcPr>
            <w:tcW w:w="992" w:type="dxa"/>
            <w:vAlign w:val="center"/>
          </w:tcPr>
          <w:p w14:paraId="1B924F5A" w14:textId="77777777" w:rsidR="00304D7B" w:rsidRPr="00474181" w:rsidRDefault="00304D7B" w:rsidP="00304D7B">
            <w:pPr>
              <w:contextualSpacing/>
              <w:jc w:val="center"/>
              <w:rPr>
                <w:rFonts w:ascii="Arial" w:hAnsi="Arial" w:cs="Arial"/>
                <w:sz w:val="20"/>
                <w:szCs w:val="20"/>
              </w:rPr>
            </w:pPr>
          </w:p>
          <w:p w14:paraId="56FAE6C4" w14:textId="77777777" w:rsidR="00304D7B" w:rsidRPr="00474181" w:rsidRDefault="00304D7B" w:rsidP="00304D7B">
            <w:pPr>
              <w:contextualSpacing/>
              <w:jc w:val="center"/>
              <w:rPr>
                <w:rFonts w:ascii="Arial" w:hAnsi="Arial" w:cs="Arial"/>
                <w:sz w:val="20"/>
                <w:szCs w:val="20"/>
              </w:rPr>
            </w:pPr>
          </w:p>
          <w:p w14:paraId="7273DA72" w14:textId="77777777" w:rsidR="00304D7B" w:rsidRPr="00474181" w:rsidRDefault="00304D7B" w:rsidP="00304D7B">
            <w:pPr>
              <w:contextualSpacing/>
              <w:jc w:val="center"/>
              <w:rPr>
                <w:rFonts w:ascii="Arial" w:hAnsi="Arial" w:cs="Arial"/>
                <w:sz w:val="20"/>
                <w:szCs w:val="20"/>
              </w:rPr>
            </w:pPr>
          </w:p>
          <w:p w14:paraId="6190412C" w14:textId="77777777" w:rsidR="00304D7B" w:rsidRPr="00474181" w:rsidRDefault="00304D7B" w:rsidP="00304D7B">
            <w:pPr>
              <w:contextualSpacing/>
              <w:jc w:val="center"/>
              <w:rPr>
                <w:rFonts w:ascii="Arial" w:hAnsi="Arial" w:cs="Arial"/>
                <w:sz w:val="20"/>
                <w:szCs w:val="20"/>
              </w:rPr>
            </w:pPr>
          </w:p>
          <w:p w14:paraId="76211544" w14:textId="77777777" w:rsidR="00304D7B" w:rsidRPr="00474181" w:rsidRDefault="00304D7B" w:rsidP="00304D7B">
            <w:pPr>
              <w:contextualSpacing/>
              <w:jc w:val="center"/>
              <w:rPr>
                <w:rFonts w:ascii="Arial" w:hAnsi="Arial" w:cs="Arial"/>
                <w:sz w:val="20"/>
                <w:szCs w:val="20"/>
              </w:rPr>
            </w:pPr>
          </w:p>
          <w:p w14:paraId="6E39BB33" w14:textId="77777777" w:rsidR="00304D7B" w:rsidRPr="00474181" w:rsidRDefault="00304D7B" w:rsidP="00304D7B">
            <w:pPr>
              <w:contextualSpacing/>
              <w:jc w:val="center"/>
              <w:rPr>
                <w:rFonts w:ascii="Arial" w:hAnsi="Arial" w:cs="Arial"/>
                <w:sz w:val="20"/>
                <w:szCs w:val="20"/>
              </w:rPr>
            </w:pPr>
          </w:p>
          <w:p w14:paraId="37CF8A24" w14:textId="77777777" w:rsidR="00304D7B" w:rsidRPr="00474181" w:rsidRDefault="00304D7B" w:rsidP="00304D7B">
            <w:pPr>
              <w:contextualSpacing/>
              <w:jc w:val="center"/>
              <w:rPr>
                <w:rFonts w:ascii="Arial" w:hAnsi="Arial" w:cs="Arial"/>
                <w:sz w:val="20"/>
                <w:szCs w:val="20"/>
              </w:rPr>
            </w:pPr>
          </w:p>
          <w:p w14:paraId="48E6C8F1" w14:textId="0443237D" w:rsidR="00304D7B" w:rsidRPr="00474181" w:rsidRDefault="00304D7B" w:rsidP="00304D7B">
            <w:pPr>
              <w:contextualSpacing/>
              <w:jc w:val="center"/>
              <w:rPr>
                <w:rFonts w:ascii="Arial" w:hAnsi="Arial" w:cs="Arial"/>
                <w:sz w:val="20"/>
                <w:szCs w:val="20"/>
                <w:lang w:val="mn-MN"/>
              </w:rPr>
            </w:pPr>
            <w:r w:rsidRPr="00474181">
              <w:rPr>
                <w:rFonts w:ascii="Arial" w:hAnsi="Arial" w:cs="Arial"/>
                <w:sz w:val="20"/>
                <w:szCs w:val="20"/>
                <w:lang w:val="mn-MN"/>
              </w:rPr>
              <w:t>70%</w:t>
            </w:r>
          </w:p>
        </w:tc>
      </w:tr>
      <w:tr w:rsidR="007F77BE" w:rsidRPr="00474181" w14:paraId="35273613" w14:textId="77777777" w:rsidTr="004873AE">
        <w:tc>
          <w:tcPr>
            <w:tcW w:w="562" w:type="dxa"/>
            <w:shd w:val="clear" w:color="auto" w:fill="auto"/>
          </w:tcPr>
          <w:p w14:paraId="31E3EC36" w14:textId="246F9A01" w:rsidR="007F77BE" w:rsidRPr="00474181" w:rsidRDefault="007F77BE" w:rsidP="007F77BE">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0FE999E7" w14:textId="6873EC81" w:rsidR="007F77BE" w:rsidRPr="00474181" w:rsidRDefault="007F77BE" w:rsidP="007F77BE">
            <w:pPr>
              <w:contextualSpacing/>
              <w:jc w:val="center"/>
              <w:rPr>
                <w:rFonts w:ascii="Arial" w:hAnsi="Arial" w:cs="Arial"/>
                <w:sz w:val="20"/>
                <w:szCs w:val="20"/>
              </w:rPr>
            </w:pPr>
            <w:r w:rsidRPr="00474181">
              <w:rPr>
                <w:rFonts w:ascii="Arial" w:hAnsi="Arial" w:cs="Nirmala UI" w:hint="cs"/>
                <w:b/>
                <w:bCs/>
                <w:sz w:val="20"/>
                <w:szCs w:val="20"/>
                <w:cs/>
                <w:lang w:val="mr-IN" w:bidi="mr-IN"/>
              </w:rPr>
              <w:t>2</w:t>
            </w:r>
          </w:p>
        </w:tc>
        <w:tc>
          <w:tcPr>
            <w:tcW w:w="1276" w:type="dxa"/>
            <w:shd w:val="clear" w:color="auto" w:fill="auto"/>
          </w:tcPr>
          <w:p w14:paraId="0FC1F4EF" w14:textId="42451064" w:rsidR="007F77BE" w:rsidRPr="00474181" w:rsidRDefault="007F77BE" w:rsidP="007F77BE">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1EDE2947" w14:textId="6E92AC02" w:rsidR="007F77BE" w:rsidRPr="00474181" w:rsidRDefault="007F77BE" w:rsidP="007F77BE">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4BE241F6" w14:textId="0BDDC736" w:rsidR="007F77BE" w:rsidRPr="00304D7B" w:rsidRDefault="007F77BE" w:rsidP="007F77BE">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42096AE9" w14:textId="5630071B" w:rsidR="007F77BE" w:rsidRPr="00474181" w:rsidRDefault="007F77BE" w:rsidP="007F77BE">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7E573FBD" w14:textId="0B8D8242" w:rsidR="007F77BE" w:rsidRPr="00474181" w:rsidRDefault="007F77BE" w:rsidP="007F77BE">
            <w:pPr>
              <w:contextualSpacing/>
              <w:jc w:val="center"/>
              <w:rPr>
                <w:rFonts w:ascii="Arial" w:hAnsi="Arial" w:cs="Arial"/>
                <w:iCs/>
                <w:sz w:val="20"/>
                <w:szCs w:val="20"/>
                <w:shd w:val="clear" w:color="auto" w:fill="FFFFFF" w:themeFill="background1"/>
                <w:lang w:val="mn-MN"/>
              </w:rPr>
            </w:pPr>
            <w:r w:rsidRPr="00474181">
              <w:rPr>
                <w:rFonts w:ascii="Arial" w:hAnsi="Arial" w:cs="Arial"/>
                <w:b/>
                <w:bCs/>
                <w:sz w:val="20"/>
                <w:szCs w:val="20"/>
                <w:lang w:val="mn-MN"/>
              </w:rPr>
              <w:t>7</w:t>
            </w:r>
          </w:p>
        </w:tc>
        <w:tc>
          <w:tcPr>
            <w:tcW w:w="992" w:type="dxa"/>
          </w:tcPr>
          <w:p w14:paraId="7435205B" w14:textId="4ECAE396" w:rsidR="007F77BE" w:rsidRPr="00474181" w:rsidRDefault="007F77BE" w:rsidP="007F77BE">
            <w:pPr>
              <w:contextualSpacing/>
              <w:jc w:val="center"/>
              <w:rPr>
                <w:rFonts w:ascii="Arial" w:hAnsi="Arial" w:cs="Arial"/>
                <w:sz w:val="20"/>
                <w:szCs w:val="20"/>
              </w:rPr>
            </w:pPr>
            <w:r w:rsidRPr="00474181">
              <w:rPr>
                <w:rFonts w:ascii="Arial" w:hAnsi="Arial" w:cs="Arial"/>
                <w:b/>
                <w:bCs/>
                <w:sz w:val="20"/>
                <w:szCs w:val="20"/>
                <w:lang w:val="mn-MN"/>
              </w:rPr>
              <w:t>8</w:t>
            </w:r>
          </w:p>
        </w:tc>
      </w:tr>
      <w:tr w:rsidR="007F77BE" w:rsidRPr="00474181" w14:paraId="77CB4AB6" w14:textId="58B79965" w:rsidTr="00474181">
        <w:tc>
          <w:tcPr>
            <w:tcW w:w="562" w:type="dxa"/>
            <w:shd w:val="clear" w:color="auto" w:fill="auto"/>
            <w:vAlign w:val="center"/>
          </w:tcPr>
          <w:p w14:paraId="7B85CAF1" w14:textId="2A7C816A" w:rsidR="007F77BE" w:rsidRPr="00474181" w:rsidRDefault="007F77BE" w:rsidP="007F77BE">
            <w:pPr>
              <w:contextualSpacing/>
              <w:jc w:val="center"/>
              <w:rPr>
                <w:rFonts w:ascii="Arial" w:hAnsi="Arial" w:cs="Arial"/>
                <w:sz w:val="20"/>
                <w:szCs w:val="20"/>
              </w:rPr>
            </w:pPr>
            <w:r w:rsidRPr="00474181">
              <w:rPr>
                <w:rFonts w:ascii="Arial" w:hAnsi="Arial" w:cs="Arial"/>
                <w:sz w:val="20"/>
                <w:szCs w:val="20"/>
              </w:rPr>
              <w:t>1.3</w:t>
            </w:r>
          </w:p>
        </w:tc>
        <w:tc>
          <w:tcPr>
            <w:tcW w:w="1701" w:type="dxa"/>
            <w:shd w:val="clear" w:color="auto" w:fill="auto"/>
          </w:tcPr>
          <w:p w14:paraId="4CCB560F" w14:textId="2FB15CE9" w:rsidR="007F77BE" w:rsidRPr="00474181" w:rsidRDefault="007F77BE" w:rsidP="007F77BE">
            <w:pPr>
              <w:contextualSpacing/>
              <w:jc w:val="both"/>
              <w:rPr>
                <w:rFonts w:ascii="Arial" w:hAnsi="Arial" w:cs="Arial"/>
                <w:sz w:val="20"/>
                <w:szCs w:val="20"/>
                <w:lang w:val="mn-MN"/>
              </w:rPr>
            </w:pPr>
            <w:r w:rsidRPr="00474181">
              <w:rPr>
                <w:rFonts w:ascii="Arial" w:hAnsi="Arial" w:cs="Arial"/>
                <w:sz w:val="20"/>
                <w:szCs w:val="20"/>
              </w:rPr>
              <w:t>Арга хэмжээ</w:t>
            </w:r>
            <w:r w:rsidRPr="00474181">
              <w:rPr>
                <w:rFonts w:ascii="Arial" w:hAnsi="Arial" w:cs="Arial"/>
                <w:sz w:val="20"/>
                <w:szCs w:val="20"/>
                <w:lang w:val="mn-MN"/>
              </w:rPr>
              <w:t>.  Орон нутгийн төсвийн хөрөнгөөр оруулалтаар хэрэгжих төсөл арга хэмжээ</w:t>
            </w:r>
          </w:p>
          <w:p w14:paraId="56C767DA" w14:textId="452A4846" w:rsidR="007F77BE" w:rsidRPr="00474181" w:rsidRDefault="007F77BE" w:rsidP="007F77BE">
            <w:pPr>
              <w:contextualSpacing/>
              <w:jc w:val="center"/>
              <w:rPr>
                <w:rFonts w:ascii="Arial" w:hAnsi="Arial" w:cs="Arial"/>
                <w:sz w:val="20"/>
                <w:szCs w:val="20"/>
                <w:lang w:val="mn-MN"/>
              </w:rPr>
            </w:pPr>
          </w:p>
        </w:tc>
        <w:tc>
          <w:tcPr>
            <w:tcW w:w="1276" w:type="dxa"/>
            <w:shd w:val="clear" w:color="auto" w:fill="auto"/>
          </w:tcPr>
          <w:p w14:paraId="3AE7EA0A" w14:textId="4B96FA0E" w:rsidR="007F77BE" w:rsidRPr="00474181" w:rsidRDefault="007F77BE" w:rsidP="007F77BE">
            <w:pPr>
              <w:contextualSpacing/>
              <w:jc w:val="both"/>
              <w:rPr>
                <w:rFonts w:ascii="Arial" w:hAnsi="Arial" w:cs="Arial"/>
                <w:sz w:val="20"/>
                <w:szCs w:val="20"/>
              </w:rPr>
            </w:pPr>
            <w:r w:rsidRPr="00474181">
              <w:rPr>
                <w:rFonts w:ascii="Arial" w:hAnsi="Arial" w:cs="Arial"/>
                <w:iCs/>
                <w:sz w:val="20"/>
                <w:szCs w:val="20"/>
                <w:lang w:val="mn-MN"/>
              </w:rPr>
              <w:t>Сонингийн урилга 25.000, Бичиг хэргийн зардал 10.000</w:t>
            </w:r>
          </w:p>
        </w:tc>
        <w:tc>
          <w:tcPr>
            <w:tcW w:w="1990" w:type="dxa"/>
            <w:shd w:val="clear" w:color="auto" w:fill="auto"/>
          </w:tcPr>
          <w:p w14:paraId="6E0A6549" w14:textId="4556FF8C" w:rsidR="007F77BE" w:rsidRPr="00474181" w:rsidRDefault="007F77BE" w:rsidP="007F77BE">
            <w:pPr>
              <w:contextualSpacing/>
              <w:jc w:val="both"/>
              <w:rPr>
                <w:rFonts w:ascii="Arial" w:hAnsi="Arial" w:cs="Arial"/>
                <w:sz w:val="20"/>
                <w:szCs w:val="20"/>
              </w:rPr>
            </w:pPr>
            <w:r w:rsidRPr="00474181">
              <w:rPr>
                <w:rFonts w:ascii="Arial" w:hAnsi="Arial" w:cs="Arial"/>
                <w:iCs/>
                <w:sz w:val="20"/>
                <w:szCs w:val="20"/>
                <w:lang w:val="mn-MN"/>
              </w:rPr>
              <w:t>Баянхонгор аймгийн 202</w:t>
            </w:r>
            <w:r w:rsidRPr="00474181">
              <w:rPr>
                <w:rFonts w:ascii="Arial" w:hAnsi="Arial" w:cs="Arial"/>
                <w:iCs/>
                <w:sz w:val="20"/>
                <w:szCs w:val="20"/>
              </w:rPr>
              <w:t>2</w:t>
            </w:r>
            <w:r w:rsidRPr="00474181">
              <w:rPr>
                <w:rFonts w:ascii="Arial" w:hAnsi="Arial" w:cs="Arial"/>
                <w:iCs/>
                <w:sz w:val="20"/>
                <w:szCs w:val="20"/>
                <w:lang w:val="mn-MN"/>
              </w:rPr>
              <w:t xml:space="preserve"> оны төсвийн ерөнхийлөн захирагчийн</w:t>
            </w:r>
            <w:r w:rsidRPr="00474181">
              <w:rPr>
                <w:rFonts w:ascii="Arial" w:hAnsi="Arial" w:cs="Arial"/>
                <w:b/>
                <w:iCs/>
                <w:sz w:val="20"/>
                <w:szCs w:val="20"/>
                <w:lang w:val="mn-MN"/>
              </w:rPr>
              <w:t xml:space="preserve"> </w:t>
            </w:r>
            <w:r w:rsidRPr="00474181">
              <w:rPr>
                <w:rFonts w:ascii="Arial" w:hAnsi="Arial" w:cs="Arial"/>
                <w:iCs/>
                <w:sz w:val="20"/>
                <w:szCs w:val="20"/>
                <w:lang w:val="mn-MN"/>
              </w:rPr>
              <w:t xml:space="preserve">бараа, ажил, үйлчилгээ худалдан авах төлөвлөгөөнд </w:t>
            </w:r>
            <w:r w:rsidRPr="00474181">
              <w:rPr>
                <w:rFonts w:ascii="Arial" w:hAnsi="Arial" w:cs="Arial"/>
                <w:iCs/>
                <w:sz w:val="20"/>
                <w:szCs w:val="20"/>
              </w:rPr>
              <w:t xml:space="preserve">орон нутгийн төсвийн хөрөнгө оруулалтаар </w:t>
            </w:r>
            <w:r w:rsidRPr="00474181">
              <w:rPr>
                <w:rFonts w:ascii="Arial" w:hAnsi="Arial" w:cs="Arial"/>
                <w:iCs/>
                <w:sz w:val="20"/>
                <w:szCs w:val="20"/>
                <w:lang w:val="mn-MN"/>
              </w:rPr>
              <w:t xml:space="preserve"> 28 нэр төрлийн 4,2 тэрбум төгрөгийн бараа, ажил, үйлчилгээ худалдан авахаар төлөвлөгдсөн.  </w:t>
            </w:r>
          </w:p>
        </w:tc>
        <w:tc>
          <w:tcPr>
            <w:tcW w:w="1843" w:type="dxa"/>
            <w:shd w:val="clear" w:color="auto" w:fill="auto"/>
          </w:tcPr>
          <w:p w14:paraId="1FDC91B1" w14:textId="3DCAAC47" w:rsidR="007F77BE" w:rsidRPr="00474181" w:rsidRDefault="007F77BE" w:rsidP="007F77BE">
            <w:pPr>
              <w:contextualSpacing/>
              <w:jc w:val="both"/>
              <w:rPr>
                <w:rFonts w:ascii="Arial" w:hAnsi="Arial" w:cs="Arial"/>
                <w:sz w:val="20"/>
                <w:szCs w:val="20"/>
              </w:rPr>
            </w:pPr>
            <w:r w:rsidRPr="00474181">
              <w:rPr>
                <w:rFonts w:ascii="Arial" w:hAnsi="Arial" w:cs="Arial"/>
                <w:sz w:val="20"/>
                <w:szCs w:val="20"/>
                <w:lang w:val="mn-MN"/>
              </w:rPr>
              <w:t>2021 оны жилийн эцсийн байдлаар орон нутгийн төсвийн оруулалтаар 16 нэр төрлийн 1,1 тэрбум төгрөгийн хөрөнгө оруулалтын төсөл арга хэмжээг цахимаар 100% зохион байгуулж нийлүүлэгч, гүйцэтгэгчийг сонгон шалгаруулж гэрээ байгуулсан.</w:t>
            </w:r>
          </w:p>
        </w:tc>
        <w:tc>
          <w:tcPr>
            <w:tcW w:w="2126" w:type="dxa"/>
            <w:shd w:val="clear" w:color="auto" w:fill="auto"/>
          </w:tcPr>
          <w:p w14:paraId="6BCDE3A1" w14:textId="207BD263" w:rsidR="007F77BE" w:rsidRPr="00474181" w:rsidRDefault="007F77BE" w:rsidP="007F77BE">
            <w:pPr>
              <w:contextualSpacing/>
              <w:jc w:val="both"/>
              <w:rPr>
                <w:rFonts w:ascii="Arial" w:hAnsi="Arial" w:cs="Arial"/>
                <w:sz w:val="20"/>
                <w:szCs w:val="20"/>
              </w:rPr>
            </w:pPr>
            <w:r w:rsidRPr="00474181">
              <w:rPr>
                <w:rFonts w:ascii="Arial" w:hAnsi="Arial" w:cs="Arial"/>
                <w:sz w:val="20"/>
                <w:szCs w:val="20"/>
                <w:lang w:val="mn-MN"/>
              </w:rPr>
              <w:t>Орон нутгийн төсвийн хөрөнгө оруулалтаар хэрэгжихээр</w:t>
            </w:r>
            <w:r w:rsidRPr="00474181">
              <w:rPr>
                <w:rFonts w:ascii="Arial" w:hAnsi="Arial" w:cs="Arial"/>
                <w:iCs/>
                <w:sz w:val="20"/>
                <w:szCs w:val="20"/>
                <w:lang w:val="mn-MN"/>
              </w:rPr>
              <w:t xml:space="preserve">   төлөвлөгөөнд тусгагдсан төсөл арга хэмжээнүүдийн тендер сонгон шалгаруулалтыг </w:t>
            </w:r>
            <w:r w:rsidRPr="00474181">
              <w:rPr>
                <w:rFonts w:ascii="Arial" w:hAnsi="Arial" w:cs="Arial"/>
                <w:sz w:val="20"/>
                <w:szCs w:val="20"/>
                <w:lang w:val="mn-MN"/>
              </w:rPr>
              <w:t xml:space="preserve"> </w:t>
            </w:r>
            <w:r w:rsidRPr="00474181">
              <w:rPr>
                <w:rFonts w:ascii="Arial" w:hAnsi="Arial" w:cs="Arial"/>
                <w:iCs/>
                <w:sz w:val="20"/>
                <w:szCs w:val="20"/>
              </w:rPr>
              <w:t>1</w:t>
            </w:r>
            <w:r w:rsidRPr="00474181">
              <w:rPr>
                <w:rFonts w:ascii="Arial" w:hAnsi="Arial" w:cs="Arial"/>
                <w:iCs/>
                <w:sz w:val="20"/>
                <w:szCs w:val="20"/>
                <w:lang w:val="mn-MN"/>
              </w:rPr>
              <w:t>-3</w:t>
            </w:r>
            <w:r w:rsidRPr="00474181">
              <w:rPr>
                <w:rFonts w:ascii="Arial" w:hAnsi="Arial" w:cs="Arial"/>
                <w:iCs/>
                <w:sz w:val="20"/>
                <w:szCs w:val="20"/>
              </w:rPr>
              <w:t>–</w:t>
            </w:r>
            <w:r w:rsidRPr="00474181">
              <w:rPr>
                <w:rFonts w:ascii="Arial" w:hAnsi="Arial" w:cs="Arial"/>
                <w:iCs/>
                <w:sz w:val="20"/>
                <w:szCs w:val="20"/>
                <w:lang w:val="mn-MN"/>
              </w:rPr>
              <w:t>р улиралд  цахимаар зохион байгуулж, шалгарсан оролцогчтой гэрээ байгуулсан байна.</w:t>
            </w:r>
          </w:p>
        </w:tc>
        <w:tc>
          <w:tcPr>
            <w:tcW w:w="3964" w:type="dxa"/>
            <w:shd w:val="clear" w:color="auto" w:fill="auto"/>
            <w:vAlign w:val="center"/>
          </w:tcPr>
          <w:p w14:paraId="54A27765" w14:textId="4C473A30" w:rsidR="007F77BE" w:rsidRPr="00474181" w:rsidRDefault="007F77BE" w:rsidP="007F77BE">
            <w:pPr>
              <w:contextualSpacing/>
              <w:jc w:val="both"/>
              <w:rPr>
                <w:rFonts w:ascii="Arial" w:hAnsi="Arial" w:cs="Arial"/>
                <w:sz w:val="20"/>
                <w:szCs w:val="20"/>
              </w:rPr>
            </w:pPr>
            <w:r w:rsidRPr="00474181">
              <w:rPr>
                <w:rFonts w:ascii="Arial" w:hAnsi="Arial" w:cs="Arial"/>
                <w:sz w:val="20"/>
                <w:szCs w:val="20"/>
                <w:lang w:val="mn-MN"/>
              </w:rPr>
              <w:t xml:space="preserve">2022 оны эхний хагас жилийн байдлаар орон нутгийн төсвийн хөрөнгө оруулалтаар 32 нэр төрлийн 4,4 тэрбум төгрөгийн хөрөнгө оруулалтын төсөл арга хэмжээг цахимаар 100% зохион байгуулж, 26 төсөл арга хэмжээний нийлүүлэгч, гүйцэтгэгчийг сонгон шалгаруулж гэрээ байгуулсан ба 5 төсөл арга хэмжээ дахин зарлагдаж тендер хүлээн авах шатандаа явж байна. 1 төсөл арга хэмжээний ТЭЗҮ захиалагчаас ирүүлээгүй. Төлөвлөгөөний гүйцэтгэл </w:t>
            </w:r>
            <w:r w:rsidRPr="00474181">
              <w:rPr>
                <w:rFonts w:ascii="Arial" w:hAnsi="Arial" w:cs="Arial"/>
                <w:sz w:val="20"/>
                <w:szCs w:val="20"/>
              </w:rPr>
              <w:t>8</w:t>
            </w:r>
            <w:r w:rsidRPr="00474181">
              <w:rPr>
                <w:rFonts w:ascii="Arial" w:hAnsi="Arial" w:cs="Arial"/>
                <w:sz w:val="20"/>
                <w:szCs w:val="20"/>
                <w:lang w:val="mn-MN"/>
              </w:rPr>
              <w:t>1% хувийн биелэлттэй</w:t>
            </w:r>
          </w:p>
        </w:tc>
        <w:tc>
          <w:tcPr>
            <w:tcW w:w="992" w:type="dxa"/>
            <w:vAlign w:val="center"/>
          </w:tcPr>
          <w:p w14:paraId="4DDB98F7" w14:textId="77777777" w:rsidR="007F77BE" w:rsidRPr="00474181" w:rsidRDefault="007F77BE" w:rsidP="007F77BE">
            <w:pPr>
              <w:contextualSpacing/>
              <w:jc w:val="center"/>
              <w:rPr>
                <w:rFonts w:ascii="Arial" w:hAnsi="Arial" w:cs="Arial"/>
                <w:sz w:val="20"/>
                <w:szCs w:val="20"/>
              </w:rPr>
            </w:pPr>
          </w:p>
          <w:p w14:paraId="7C880F6C" w14:textId="77777777" w:rsidR="007F77BE" w:rsidRPr="00474181" w:rsidRDefault="007F77BE" w:rsidP="007F77BE">
            <w:pPr>
              <w:contextualSpacing/>
              <w:jc w:val="center"/>
              <w:rPr>
                <w:rFonts w:ascii="Arial" w:hAnsi="Arial" w:cs="Arial"/>
                <w:sz w:val="20"/>
                <w:szCs w:val="20"/>
              </w:rPr>
            </w:pPr>
          </w:p>
          <w:p w14:paraId="60D09632" w14:textId="77777777" w:rsidR="007F77BE" w:rsidRPr="00474181" w:rsidRDefault="007F77BE" w:rsidP="007F77BE">
            <w:pPr>
              <w:contextualSpacing/>
              <w:jc w:val="center"/>
              <w:rPr>
                <w:rFonts w:ascii="Arial" w:hAnsi="Arial" w:cs="Arial"/>
                <w:sz w:val="20"/>
                <w:szCs w:val="20"/>
              </w:rPr>
            </w:pPr>
          </w:p>
          <w:p w14:paraId="3D1EDB40" w14:textId="77777777" w:rsidR="007F77BE" w:rsidRPr="00474181" w:rsidRDefault="007F77BE" w:rsidP="007F77BE">
            <w:pPr>
              <w:contextualSpacing/>
              <w:jc w:val="center"/>
              <w:rPr>
                <w:rFonts w:ascii="Arial" w:hAnsi="Arial" w:cs="Arial"/>
                <w:sz w:val="20"/>
                <w:szCs w:val="20"/>
              </w:rPr>
            </w:pPr>
          </w:p>
          <w:p w14:paraId="63CDECFB" w14:textId="77777777" w:rsidR="007F77BE" w:rsidRPr="00474181" w:rsidRDefault="007F77BE" w:rsidP="007F77BE">
            <w:pPr>
              <w:contextualSpacing/>
              <w:jc w:val="center"/>
              <w:rPr>
                <w:rFonts w:ascii="Arial" w:hAnsi="Arial" w:cs="Arial"/>
                <w:sz w:val="20"/>
                <w:szCs w:val="20"/>
              </w:rPr>
            </w:pPr>
          </w:p>
          <w:p w14:paraId="6E094501" w14:textId="77777777" w:rsidR="007F77BE" w:rsidRPr="00474181" w:rsidRDefault="007F77BE" w:rsidP="007F77BE">
            <w:pPr>
              <w:contextualSpacing/>
              <w:jc w:val="center"/>
              <w:rPr>
                <w:rFonts w:ascii="Arial" w:hAnsi="Arial" w:cs="Arial"/>
                <w:sz w:val="20"/>
                <w:szCs w:val="20"/>
              </w:rPr>
            </w:pPr>
          </w:p>
          <w:p w14:paraId="0AC49E52" w14:textId="77777777" w:rsidR="007F77BE" w:rsidRPr="00474181" w:rsidRDefault="007F77BE" w:rsidP="007F77BE">
            <w:pPr>
              <w:contextualSpacing/>
              <w:jc w:val="center"/>
              <w:rPr>
                <w:rFonts w:ascii="Arial" w:hAnsi="Arial" w:cs="Arial"/>
                <w:sz w:val="20"/>
                <w:szCs w:val="20"/>
              </w:rPr>
            </w:pPr>
          </w:p>
          <w:p w14:paraId="33FA5B79" w14:textId="77777777" w:rsidR="007F77BE" w:rsidRPr="00474181" w:rsidRDefault="007F77BE" w:rsidP="007F77BE">
            <w:pPr>
              <w:contextualSpacing/>
              <w:jc w:val="center"/>
              <w:rPr>
                <w:rFonts w:ascii="Arial" w:hAnsi="Arial" w:cs="Arial"/>
                <w:sz w:val="20"/>
                <w:szCs w:val="20"/>
              </w:rPr>
            </w:pPr>
          </w:p>
          <w:p w14:paraId="16849B59" w14:textId="0327D332" w:rsidR="007F77BE" w:rsidRPr="00474181" w:rsidRDefault="007F77BE" w:rsidP="007F77BE">
            <w:pPr>
              <w:contextualSpacing/>
              <w:jc w:val="center"/>
              <w:rPr>
                <w:rFonts w:ascii="Arial" w:hAnsi="Arial" w:cs="Arial"/>
                <w:sz w:val="20"/>
                <w:szCs w:val="20"/>
                <w:lang w:val="mn-MN"/>
              </w:rPr>
            </w:pPr>
            <w:r w:rsidRPr="00474181">
              <w:rPr>
                <w:rFonts w:ascii="Arial" w:hAnsi="Arial" w:cs="Arial"/>
                <w:sz w:val="20"/>
                <w:szCs w:val="20"/>
              </w:rPr>
              <w:t>8</w:t>
            </w:r>
            <w:r w:rsidRPr="00474181">
              <w:rPr>
                <w:rFonts w:ascii="Arial" w:hAnsi="Arial" w:cs="Arial"/>
                <w:sz w:val="20"/>
                <w:szCs w:val="20"/>
                <w:lang w:val="mn-MN"/>
              </w:rPr>
              <w:t>1%</w:t>
            </w:r>
          </w:p>
        </w:tc>
      </w:tr>
      <w:tr w:rsidR="007F77BE" w:rsidRPr="00474181" w14:paraId="550ABD82" w14:textId="78486F22" w:rsidTr="00683CF2">
        <w:tc>
          <w:tcPr>
            <w:tcW w:w="14454" w:type="dxa"/>
            <w:gridSpan w:val="8"/>
            <w:shd w:val="clear" w:color="auto" w:fill="auto"/>
            <w:vAlign w:val="center"/>
          </w:tcPr>
          <w:p w14:paraId="0DDC6856" w14:textId="161176DC" w:rsidR="007F77BE" w:rsidRPr="00474181" w:rsidRDefault="007F77BE" w:rsidP="007F77BE">
            <w:pPr>
              <w:contextualSpacing/>
              <w:jc w:val="center"/>
              <w:rPr>
                <w:rFonts w:ascii="Arial" w:hAnsi="Arial" w:cs="Arial"/>
                <w:sz w:val="20"/>
                <w:szCs w:val="20"/>
              </w:rPr>
            </w:pPr>
            <w:r w:rsidRPr="00474181">
              <w:rPr>
                <w:rFonts w:ascii="Arial" w:hAnsi="Arial" w:cs="Arial"/>
                <w:b/>
                <w:sz w:val="20"/>
                <w:szCs w:val="20"/>
                <w:lang w:val="mn-MN"/>
              </w:rPr>
              <w:t>Зорилт 2. Төрийн болон орон нутгийн өмчийн тухай хууль тогтоомж, эрх зүйн актуудын хэрэгжилт, өмч хувьчлалыг зохион байгуулах, төлөвлөх, тайлагнах, хяналт тавих, өмчийн хадгалалт хамгаалалт түүний үр ашгийг дээшлүүлэх.</w:t>
            </w:r>
          </w:p>
        </w:tc>
      </w:tr>
      <w:tr w:rsidR="001F561A" w:rsidRPr="00474181" w14:paraId="7EE8C0BE" w14:textId="77777777" w:rsidTr="00474181">
        <w:trPr>
          <w:trHeight w:val="1245"/>
        </w:trPr>
        <w:tc>
          <w:tcPr>
            <w:tcW w:w="562" w:type="dxa"/>
            <w:shd w:val="clear" w:color="auto" w:fill="auto"/>
            <w:vAlign w:val="center"/>
          </w:tcPr>
          <w:p w14:paraId="718A2AF1" w14:textId="34D9B7FB" w:rsidR="001F561A" w:rsidRPr="00474181" w:rsidRDefault="001F561A" w:rsidP="007F77BE">
            <w:pPr>
              <w:contextualSpacing/>
              <w:jc w:val="center"/>
              <w:rPr>
                <w:rFonts w:ascii="Arial" w:hAnsi="Arial" w:cs="Arial"/>
                <w:sz w:val="20"/>
                <w:szCs w:val="20"/>
                <w:lang w:val="mn-MN"/>
              </w:rPr>
            </w:pPr>
            <w:r w:rsidRPr="00474181">
              <w:rPr>
                <w:rFonts w:ascii="Arial" w:hAnsi="Arial" w:cs="Arial"/>
                <w:sz w:val="20"/>
                <w:szCs w:val="20"/>
                <w:lang w:val="mn-MN"/>
              </w:rPr>
              <w:t>2.1</w:t>
            </w:r>
          </w:p>
        </w:tc>
        <w:tc>
          <w:tcPr>
            <w:tcW w:w="1701" w:type="dxa"/>
            <w:shd w:val="clear" w:color="auto" w:fill="auto"/>
          </w:tcPr>
          <w:p w14:paraId="5C9E5BA1" w14:textId="334824A8" w:rsidR="001F561A" w:rsidRPr="00474181" w:rsidRDefault="001F561A" w:rsidP="007F77BE">
            <w:pPr>
              <w:contextualSpacing/>
              <w:jc w:val="both"/>
              <w:rPr>
                <w:rFonts w:ascii="Arial" w:hAnsi="Arial" w:cs="Arial"/>
                <w:sz w:val="20"/>
                <w:szCs w:val="20"/>
              </w:rPr>
            </w:pPr>
            <w:r w:rsidRPr="00474181">
              <w:rPr>
                <w:rFonts w:ascii="Arial" w:hAnsi="Arial" w:cs="Arial"/>
                <w:sz w:val="20"/>
                <w:szCs w:val="20"/>
                <w:lang w:val="mn-MN"/>
              </w:rPr>
              <w:t>Төрийн болон орон нутгийн өмчийн бүртгэл, ашиглалт, хамгаалалтыг сайжруулж, тэдгээрийн бүртгэл мэдээлэл, үнэлгээ, тайланг ил тод нээлттэй болгон өмч эзэмшигчдийн хариуцлагыг дээшлүүлэх.</w:t>
            </w:r>
          </w:p>
        </w:tc>
        <w:tc>
          <w:tcPr>
            <w:tcW w:w="1276" w:type="dxa"/>
            <w:shd w:val="clear" w:color="auto" w:fill="auto"/>
          </w:tcPr>
          <w:p w14:paraId="422E27E6" w14:textId="77777777" w:rsidR="001F561A" w:rsidRPr="00474181" w:rsidRDefault="001F561A" w:rsidP="007F77BE">
            <w:pPr>
              <w:contextualSpacing/>
              <w:jc w:val="right"/>
              <w:rPr>
                <w:rFonts w:ascii="Arial" w:hAnsi="Arial" w:cs="Arial"/>
                <w:sz w:val="20"/>
                <w:szCs w:val="20"/>
              </w:rPr>
            </w:pPr>
          </w:p>
        </w:tc>
        <w:tc>
          <w:tcPr>
            <w:tcW w:w="1990" w:type="dxa"/>
            <w:shd w:val="clear" w:color="auto" w:fill="auto"/>
          </w:tcPr>
          <w:p w14:paraId="5E736D8A" w14:textId="77777777" w:rsidR="001F561A" w:rsidRDefault="001F561A" w:rsidP="007F77BE">
            <w:pPr>
              <w:contextualSpacing/>
              <w:jc w:val="both"/>
              <w:rPr>
                <w:rFonts w:ascii="Arial" w:hAnsi="Arial" w:cs="Arial"/>
                <w:iCs/>
                <w:sz w:val="20"/>
                <w:szCs w:val="20"/>
                <w:lang w:val="mn-MN"/>
              </w:rPr>
            </w:pPr>
            <w:r w:rsidRPr="00474181">
              <w:rPr>
                <w:rFonts w:ascii="Arial" w:hAnsi="Arial" w:cs="Arial"/>
                <w:iCs/>
                <w:sz w:val="20"/>
                <w:szCs w:val="20"/>
                <w:lang w:val="mn-MN"/>
              </w:rPr>
              <w:t>2022 оны 1-р улиралд багтаан “Гүүр софт” ХХКомпаний гаргасан хөрөнгийн бүртгэлийн програмыг ашиглан 4 байгууллагын үндсэн хөрөнгүүдийг QR кодтой болгон хөрөнгө тус бүрийг нэг бүрчлэн зургаар баталгаажуулна.</w:t>
            </w:r>
          </w:p>
          <w:p w14:paraId="7FBD786B" w14:textId="55A60DFC" w:rsidR="001F561A" w:rsidRPr="00474181" w:rsidRDefault="001F561A" w:rsidP="007F77BE">
            <w:pPr>
              <w:contextualSpacing/>
              <w:jc w:val="both"/>
              <w:rPr>
                <w:rFonts w:ascii="Arial" w:hAnsi="Arial" w:cs="Arial"/>
                <w:sz w:val="20"/>
                <w:szCs w:val="20"/>
              </w:rPr>
            </w:pPr>
          </w:p>
        </w:tc>
        <w:tc>
          <w:tcPr>
            <w:tcW w:w="1843" w:type="dxa"/>
            <w:shd w:val="clear" w:color="auto" w:fill="auto"/>
          </w:tcPr>
          <w:p w14:paraId="22C1A738" w14:textId="07E1933C" w:rsidR="001F561A" w:rsidRPr="00474181" w:rsidRDefault="001F561A" w:rsidP="007F77BE">
            <w:pPr>
              <w:contextualSpacing/>
              <w:jc w:val="center"/>
              <w:rPr>
                <w:rFonts w:ascii="Arial" w:hAnsi="Arial" w:cs="Arial"/>
                <w:sz w:val="20"/>
                <w:szCs w:val="20"/>
                <w:lang w:val="mn-MN"/>
              </w:rPr>
            </w:pPr>
            <w:r w:rsidRPr="00474181">
              <w:rPr>
                <w:rFonts w:ascii="Arial" w:hAnsi="Arial" w:cs="Arial"/>
                <w:sz w:val="20"/>
                <w:szCs w:val="20"/>
                <w:lang w:val="mn-MN"/>
              </w:rPr>
              <w:t>-</w:t>
            </w:r>
          </w:p>
        </w:tc>
        <w:tc>
          <w:tcPr>
            <w:tcW w:w="2126" w:type="dxa"/>
            <w:shd w:val="clear" w:color="auto" w:fill="auto"/>
          </w:tcPr>
          <w:p w14:paraId="7A38DD0B" w14:textId="656AE356" w:rsidR="001F561A" w:rsidRPr="00474181" w:rsidRDefault="001F561A" w:rsidP="007F77BE">
            <w:pPr>
              <w:contextualSpacing/>
              <w:jc w:val="both"/>
              <w:rPr>
                <w:rFonts w:ascii="Arial" w:hAnsi="Arial" w:cs="Arial"/>
                <w:sz w:val="20"/>
                <w:szCs w:val="20"/>
              </w:rPr>
            </w:pPr>
            <w:r w:rsidRPr="00474181">
              <w:rPr>
                <w:rFonts w:ascii="Arial" w:hAnsi="Arial" w:cs="Arial"/>
                <w:sz w:val="20"/>
                <w:szCs w:val="20"/>
                <w:lang w:val="mn-MN"/>
              </w:rPr>
              <w:t>Үндсэн хөрөнгийн ашиглалт, хадгалалт хамгаалалт, сайжирна.</w:t>
            </w:r>
          </w:p>
        </w:tc>
        <w:tc>
          <w:tcPr>
            <w:tcW w:w="3964" w:type="dxa"/>
            <w:shd w:val="clear" w:color="auto" w:fill="auto"/>
          </w:tcPr>
          <w:p w14:paraId="7284D6B2" w14:textId="6EC0D247" w:rsidR="001F561A" w:rsidRPr="00474181" w:rsidRDefault="001F561A" w:rsidP="007F77BE">
            <w:pPr>
              <w:contextualSpacing/>
              <w:jc w:val="both"/>
              <w:rPr>
                <w:rFonts w:ascii="Arial" w:hAnsi="Arial" w:cs="Arial"/>
                <w:sz w:val="20"/>
                <w:szCs w:val="20"/>
              </w:rPr>
            </w:pPr>
            <w:r w:rsidRPr="00474181">
              <w:rPr>
                <w:rFonts w:ascii="Arial" w:hAnsi="Arial" w:cs="Arial"/>
                <w:sz w:val="20"/>
                <w:szCs w:val="20"/>
                <w:lang w:val="mn-MN"/>
              </w:rPr>
              <w:t xml:space="preserve">Аймгийн Иргэдийн төлөөлөгчдийн хурал, Засаг даргын тамгын газар, Орон нутгийн өмчийн газар, Санхүүгийн хяналт аудитын албаны үндсэн хөрөнгийг </w:t>
            </w:r>
            <w:r w:rsidRPr="00474181">
              <w:rPr>
                <w:rFonts w:ascii="Arial" w:hAnsi="Arial" w:cs="Arial"/>
                <w:sz w:val="20"/>
                <w:szCs w:val="20"/>
              </w:rPr>
              <w:t>QR</w:t>
            </w:r>
            <w:r w:rsidRPr="00474181">
              <w:rPr>
                <w:rFonts w:ascii="Arial" w:hAnsi="Arial" w:cs="Arial"/>
                <w:sz w:val="20"/>
                <w:szCs w:val="20"/>
                <w:lang w:val="mn-MN"/>
              </w:rPr>
              <w:t xml:space="preserve"> кодоор баталгаажуулан тооллогын програмд 100% нэвтрүүлсэн байна.</w:t>
            </w:r>
          </w:p>
        </w:tc>
        <w:tc>
          <w:tcPr>
            <w:tcW w:w="992" w:type="dxa"/>
            <w:vAlign w:val="center"/>
          </w:tcPr>
          <w:p w14:paraId="6D2D537C" w14:textId="456A0F34" w:rsidR="001F561A" w:rsidRPr="00474181" w:rsidRDefault="001F561A" w:rsidP="007F77BE">
            <w:pPr>
              <w:contextualSpacing/>
              <w:jc w:val="center"/>
              <w:rPr>
                <w:rFonts w:ascii="Arial" w:hAnsi="Arial" w:cs="Arial"/>
                <w:sz w:val="20"/>
                <w:szCs w:val="20"/>
                <w:lang w:val="mn-MN"/>
              </w:rPr>
            </w:pPr>
            <w:r w:rsidRPr="00474181">
              <w:rPr>
                <w:rFonts w:ascii="Arial" w:hAnsi="Arial" w:cs="Arial"/>
                <w:sz w:val="20"/>
                <w:szCs w:val="20"/>
                <w:lang w:val="mn-MN"/>
              </w:rPr>
              <w:t>100%</w:t>
            </w:r>
          </w:p>
        </w:tc>
      </w:tr>
      <w:tr w:rsidR="001F561A" w:rsidRPr="00474181" w14:paraId="493FF521" w14:textId="77777777" w:rsidTr="004873AE">
        <w:trPr>
          <w:trHeight w:val="129"/>
        </w:trPr>
        <w:tc>
          <w:tcPr>
            <w:tcW w:w="562" w:type="dxa"/>
            <w:shd w:val="clear" w:color="auto" w:fill="auto"/>
          </w:tcPr>
          <w:p w14:paraId="68BEB61E" w14:textId="17C66195" w:rsidR="001F561A" w:rsidRPr="00474181" w:rsidRDefault="001F561A" w:rsidP="001F561A">
            <w:pPr>
              <w:contextualSpacing/>
              <w:jc w:val="center"/>
              <w:rPr>
                <w:rFonts w:ascii="Arial" w:hAnsi="Arial" w:cs="Arial"/>
                <w:sz w:val="20"/>
                <w:szCs w:val="20"/>
                <w:lang w:val="mn-MN"/>
              </w:rPr>
            </w:pPr>
            <w:r w:rsidRPr="00474181">
              <w:rPr>
                <w:rFonts w:ascii="Arial" w:hAnsi="Arial" w:cs="Arial"/>
                <w:b/>
                <w:bCs/>
                <w:sz w:val="20"/>
                <w:szCs w:val="20"/>
                <w:lang w:val="mn-MN"/>
              </w:rPr>
              <w:lastRenderedPageBreak/>
              <w:t>1</w:t>
            </w:r>
          </w:p>
        </w:tc>
        <w:tc>
          <w:tcPr>
            <w:tcW w:w="1701" w:type="dxa"/>
            <w:shd w:val="clear" w:color="auto" w:fill="auto"/>
          </w:tcPr>
          <w:p w14:paraId="775D8319" w14:textId="309A4954" w:rsidR="001F561A" w:rsidRPr="00474181" w:rsidRDefault="001F561A" w:rsidP="001F561A">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597B4CFE" w14:textId="29FBD7D6" w:rsidR="001F561A" w:rsidRPr="00474181" w:rsidRDefault="001F561A" w:rsidP="001F561A">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6A45904D" w14:textId="3D93E8AF" w:rsidR="001F561A" w:rsidRPr="00474181" w:rsidRDefault="001F561A" w:rsidP="001F561A">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09BDC69F" w14:textId="6E526766" w:rsidR="001F561A" w:rsidRPr="00474181" w:rsidRDefault="001F561A" w:rsidP="001F561A">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507983C6" w14:textId="6A55AE7C" w:rsidR="001F561A" w:rsidRPr="00474181" w:rsidRDefault="001F561A" w:rsidP="001F561A">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60C11DBE" w14:textId="7413C3C1" w:rsidR="001F561A" w:rsidRPr="00474181" w:rsidRDefault="001F561A" w:rsidP="001F561A">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6B9EE18E" w14:textId="3549B4DB" w:rsidR="001F561A" w:rsidRPr="00474181" w:rsidRDefault="001F561A" w:rsidP="001F561A">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1F561A" w:rsidRPr="00474181" w14:paraId="48503F71" w14:textId="77777777" w:rsidTr="00474181">
        <w:trPr>
          <w:trHeight w:val="1245"/>
        </w:trPr>
        <w:tc>
          <w:tcPr>
            <w:tcW w:w="562" w:type="dxa"/>
            <w:shd w:val="clear" w:color="auto" w:fill="auto"/>
            <w:vAlign w:val="center"/>
          </w:tcPr>
          <w:p w14:paraId="70177389" w14:textId="77777777" w:rsidR="001F561A" w:rsidRPr="00474181" w:rsidRDefault="001F561A" w:rsidP="001F561A">
            <w:pPr>
              <w:contextualSpacing/>
              <w:jc w:val="center"/>
              <w:rPr>
                <w:rFonts w:ascii="Arial" w:hAnsi="Arial" w:cs="Arial"/>
                <w:sz w:val="20"/>
                <w:szCs w:val="20"/>
                <w:lang w:val="mn-MN"/>
              </w:rPr>
            </w:pPr>
          </w:p>
        </w:tc>
        <w:tc>
          <w:tcPr>
            <w:tcW w:w="1701" w:type="dxa"/>
            <w:shd w:val="clear" w:color="auto" w:fill="auto"/>
          </w:tcPr>
          <w:p w14:paraId="4EB83BDD" w14:textId="77777777" w:rsidR="001F561A" w:rsidRPr="00474181" w:rsidRDefault="001F561A" w:rsidP="001F561A">
            <w:pPr>
              <w:contextualSpacing/>
              <w:jc w:val="both"/>
              <w:rPr>
                <w:rFonts w:ascii="Arial" w:hAnsi="Arial" w:cs="Arial"/>
                <w:sz w:val="20"/>
                <w:szCs w:val="20"/>
                <w:lang w:val="mn-MN"/>
              </w:rPr>
            </w:pPr>
          </w:p>
        </w:tc>
        <w:tc>
          <w:tcPr>
            <w:tcW w:w="1276" w:type="dxa"/>
            <w:shd w:val="clear" w:color="auto" w:fill="auto"/>
          </w:tcPr>
          <w:p w14:paraId="0CDD791C" w14:textId="77777777" w:rsidR="001F561A" w:rsidRPr="00474181" w:rsidRDefault="001F561A" w:rsidP="001F561A">
            <w:pPr>
              <w:contextualSpacing/>
              <w:jc w:val="right"/>
              <w:rPr>
                <w:rFonts w:ascii="Arial" w:hAnsi="Arial" w:cs="Arial"/>
                <w:sz w:val="20"/>
                <w:szCs w:val="20"/>
              </w:rPr>
            </w:pPr>
          </w:p>
        </w:tc>
        <w:tc>
          <w:tcPr>
            <w:tcW w:w="1990" w:type="dxa"/>
            <w:shd w:val="clear" w:color="auto" w:fill="auto"/>
          </w:tcPr>
          <w:p w14:paraId="277BE943" w14:textId="163456F8" w:rsidR="001F561A" w:rsidRPr="00474181" w:rsidRDefault="001F561A" w:rsidP="001F561A">
            <w:pPr>
              <w:contextualSpacing/>
              <w:jc w:val="both"/>
              <w:rPr>
                <w:rFonts w:ascii="Arial" w:hAnsi="Arial" w:cs="Arial"/>
                <w:sz w:val="20"/>
                <w:szCs w:val="20"/>
              </w:rPr>
            </w:pPr>
            <w:r w:rsidRPr="00474181">
              <w:rPr>
                <w:rFonts w:ascii="Arial" w:hAnsi="Arial" w:cs="Arial"/>
                <w:iCs/>
                <w:sz w:val="20"/>
                <w:szCs w:val="20"/>
                <w:lang w:val="mn-MN"/>
              </w:rPr>
              <w:t>Орон нутгийн өмчид бүртгэлтэй ашиглалтгүй барилга байгууламж, тээврийн хэрэгсэлийн чанар, ашиглалтын байдалд шинжилгээ хийж эдийн засгийн эргэлтэд оруулах, бүртгэлээс хасах, шилжүүлэх, худалдах үйл ажиллагааг нээлттэй ил тод байлгана.</w:t>
            </w:r>
          </w:p>
        </w:tc>
        <w:tc>
          <w:tcPr>
            <w:tcW w:w="1843" w:type="dxa"/>
            <w:shd w:val="clear" w:color="auto" w:fill="auto"/>
          </w:tcPr>
          <w:p w14:paraId="57B06AC2" w14:textId="0A81C542" w:rsidR="001F561A" w:rsidRPr="00474181" w:rsidRDefault="001F561A" w:rsidP="001F561A">
            <w:pPr>
              <w:contextualSpacing/>
              <w:jc w:val="both"/>
              <w:rPr>
                <w:rFonts w:ascii="Arial" w:hAnsi="Arial" w:cs="Arial"/>
                <w:sz w:val="20"/>
                <w:szCs w:val="20"/>
              </w:rPr>
            </w:pPr>
            <w:r w:rsidRPr="00474181">
              <w:rPr>
                <w:rFonts w:ascii="Arial" w:hAnsi="Arial" w:cs="Arial"/>
                <w:sz w:val="20"/>
                <w:szCs w:val="20"/>
                <w:lang w:val="mn-MN"/>
              </w:rPr>
              <w:t>2021 оны 11 сард явуулсан судалгаагаар 41 байгууллагын 3,1 тэрбум төгрөгийн барилга байгууламж, 36 байгууллагын 644 сая төгрөгийн тээврийн хэрэгсэл ашиглалтгүй байна.</w:t>
            </w:r>
          </w:p>
        </w:tc>
        <w:tc>
          <w:tcPr>
            <w:tcW w:w="2126" w:type="dxa"/>
            <w:shd w:val="clear" w:color="auto" w:fill="auto"/>
          </w:tcPr>
          <w:p w14:paraId="7F8D2418" w14:textId="77777777" w:rsidR="001F561A" w:rsidRPr="00474181" w:rsidRDefault="001F561A" w:rsidP="001F561A">
            <w:pPr>
              <w:contextualSpacing/>
              <w:jc w:val="both"/>
              <w:rPr>
                <w:rFonts w:ascii="Arial" w:hAnsi="Arial" w:cs="Arial"/>
                <w:sz w:val="20"/>
                <w:szCs w:val="20"/>
                <w:lang w:val="mn-MN"/>
              </w:rPr>
            </w:pPr>
            <w:r w:rsidRPr="00474181">
              <w:rPr>
                <w:rFonts w:ascii="Arial" w:hAnsi="Arial" w:cs="Arial"/>
                <w:sz w:val="20"/>
                <w:szCs w:val="20"/>
                <w:lang w:val="mn-MN"/>
              </w:rPr>
              <w:t>1.Барилга байгууламж, тээврийн хэрэгслийн дутагдалтай орон нутгийн өмчит байгууллага, үйлдвэрийн газруудад балансаас балансад шилжүүлэх.</w:t>
            </w:r>
          </w:p>
          <w:p w14:paraId="64AE9F5B" w14:textId="77777777" w:rsidR="001F561A" w:rsidRPr="00474181" w:rsidRDefault="001F561A" w:rsidP="001F561A">
            <w:pPr>
              <w:contextualSpacing/>
              <w:jc w:val="both"/>
              <w:rPr>
                <w:rFonts w:ascii="Arial" w:hAnsi="Arial" w:cs="Arial"/>
                <w:sz w:val="20"/>
                <w:szCs w:val="20"/>
                <w:lang w:val="mn-MN"/>
              </w:rPr>
            </w:pPr>
            <w:r w:rsidRPr="00474181">
              <w:rPr>
                <w:rFonts w:ascii="Arial" w:hAnsi="Arial" w:cs="Arial"/>
                <w:sz w:val="20"/>
                <w:szCs w:val="20"/>
                <w:lang w:val="mn-MN"/>
              </w:rPr>
              <w:t>2.Худалдан борлуулах боломжийг эрэлхийлэн Орон нутгийн орлогыг нэмэгдүүлэх. /дуудлагын худалдаа, уралдаант шалгаруулалтаар/</w:t>
            </w:r>
          </w:p>
          <w:p w14:paraId="25FC6FE4" w14:textId="45E3C1E2" w:rsidR="001F561A" w:rsidRPr="00474181" w:rsidRDefault="001F561A" w:rsidP="001F561A">
            <w:pPr>
              <w:contextualSpacing/>
              <w:jc w:val="both"/>
              <w:rPr>
                <w:rFonts w:ascii="Arial" w:hAnsi="Arial" w:cs="Arial"/>
                <w:sz w:val="20"/>
                <w:szCs w:val="20"/>
                <w:lang w:val="mn-MN"/>
              </w:rPr>
            </w:pPr>
            <w:r w:rsidRPr="00474181">
              <w:rPr>
                <w:rFonts w:ascii="Arial" w:hAnsi="Arial" w:cs="Arial"/>
                <w:sz w:val="20"/>
                <w:szCs w:val="20"/>
                <w:lang w:val="mn-MN"/>
              </w:rPr>
              <w:t>3.Цаашид ашиглалтын шаардлага хангахгүй нь мэргэжлийн байгууллагын дүгнэлт гарсан барилга байгууламжуудыг акталж данснаас хасах.</w:t>
            </w:r>
          </w:p>
        </w:tc>
        <w:tc>
          <w:tcPr>
            <w:tcW w:w="3964" w:type="dxa"/>
            <w:shd w:val="clear" w:color="auto" w:fill="auto"/>
          </w:tcPr>
          <w:p w14:paraId="0AB25F19" w14:textId="3FC578C5" w:rsidR="001F561A" w:rsidRPr="00474181" w:rsidRDefault="001F561A" w:rsidP="001F561A">
            <w:pPr>
              <w:contextualSpacing/>
              <w:jc w:val="both"/>
              <w:rPr>
                <w:rFonts w:ascii="Arial" w:hAnsi="Arial" w:cs="Arial"/>
                <w:sz w:val="20"/>
                <w:szCs w:val="20"/>
                <w:lang w:val="mn-MN"/>
              </w:rPr>
            </w:pPr>
            <w:r w:rsidRPr="00474181">
              <w:rPr>
                <w:rFonts w:ascii="Arial" w:hAnsi="Arial" w:cs="Arial"/>
                <w:sz w:val="20"/>
                <w:szCs w:val="20"/>
                <w:lang w:val="mn-MN"/>
              </w:rPr>
              <w:t xml:space="preserve">Аймгийн иргэдийн төлөөлөгчдийн хурлын Хуралдааны тогтоолоор 1 барилга худалдах, 1 барилга балансаас балансад шилжүүлэх, 8 барилгыг акталж данснаас хассан байна.      Ашиглалтгүй байгаа  Виртуал студын барилга тоног төхөөрөмжийг уралдаант шалгаруулалтын аргаар хувьчлахаар бичиг баримтыг боловсруулж Баянхонгор телевиз болон албан ёсны цахим хуудсуудаар зарласан. Номундалай цогцолбор сургуулийн хуучин хичээлийн байрыг буулгах ажлын дуудлагын худалдааг зарлан зохион байгуулж, ялагчийг тодруулав. </w:t>
            </w:r>
          </w:p>
          <w:p w14:paraId="77F6FEC5" w14:textId="05646996" w:rsidR="001F561A" w:rsidRPr="00474181" w:rsidRDefault="001F561A" w:rsidP="001F561A">
            <w:pPr>
              <w:contextualSpacing/>
              <w:jc w:val="both"/>
              <w:rPr>
                <w:rFonts w:ascii="Arial" w:hAnsi="Arial" w:cs="Arial"/>
                <w:sz w:val="20"/>
                <w:szCs w:val="20"/>
                <w:lang w:val="mn-MN"/>
              </w:rPr>
            </w:pPr>
            <w:r w:rsidRPr="00474181">
              <w:rPr>
                <w:rFonts w:ascii="Arial" w:hAnsi="Arial" w:cs="Arial"/>
                <w:sz w:val="20"/>
                <w:szCs w:val="20"/>
                <w:lang w:val="mn-MN"/>
              </w:rPr>
              <w:t>Тээврийн хэрэгслийн бүртгэл, ашиглалтад авто тээврийн “нэгдсэн сан”-ын мэдээлэлтэй тулгалт хийхэд 57 байгууллагын 238 тээврийн хэрэгсэл буюу 39,3%-ийн бичиг баримтын зөрчил илэрсэн бөгөөд зөрчлийг арилгуулахаар ажиллаж байна.</w:t>
            </w:r>
          </w:p>
          <w:p w14:paraId="605D4861" w14:textId="5EF1B6DF" w:rsidR="001F561A" w:rsidRPr="00474181" w:rsidRDefault="001F561A" w:rsidP="001F561A">
            <w:pPr>
              <w:contextualSpacing/>
              <w:jc w:val="both"/>
              <w:rPr>
                <w:rFonts w:ascii="Arial" w:hAnsi="Arial" w:cs="Arial"/>
                <w:sz w:val="20"/>
                <w:szCs w:val="20"/>
              </w:rPr>
            </w:pPr>
            <w:r w:rsidRPr="00474181">
              <w:rPr>
                <w:rFonts w:ascii="Arial" w:hAnsi="Arial" w:cs="Arial"/>
                <w:sz w:val="20"/>
                <w:szCs w:val="20"/>
                <w:lang w:val="mn-MN"/>
              </w:rPr>
              <w:t xml:space="preserve">         Төрийн болон орон нутгийн өмчийн улсын үзлэг тооллогын ажилтай хамтатган ашиглалтгүй барилга, тээврийн хэрэгслийн судалгааг гаргахаар байна.</w:t>
            </w:r>
          </w:p>
        </w:tc>
        <w:tc>
          <w:tcPr>
            <w:tcW w:w="992" w:type="dxa"/>
            <w:vAlign w:val="center"/>
          </w:tcPr>
          <w:p w14:paraId="75AEA72C" w14:textId="081FCD31" w:rsidR="001F561A" w:rsidRPr="00474181" w:rsidRDefault="001F561A" w:rsidP="001F561A">
            <w:pPr>
              <w:contextualSpacing/>
              <w:jc w:val="center"/>
              <w:rPr>
                <w:rFonts w:ascii="Arial" w:hAnsi="Arial" w:cs="Arial"/>
                <w:sz w:val="20"/>
                <w:szCs w:val="20"/>
                <w:lang w:val="mn-MN"/>
              </w:rPr>
            </w:pPr>
            <w:r w:rsidRPr="00474181">
              <w:rPr>
                <w:rFonts w:ascii="Arial" w:hAnsi="Arial" w:cs="Arial"/>
                <w:sz w:val="20"/>
                <w:szCs w:val="20"/>
                <w:lang w:val="mn-MN"/>
              </w:rPr>
              <w:t>90%</w:t>
            </w:r>
          </w:p>
        </w:tc>
      </w:tr>
      <w:tr w:rsidR="001F561A" w:rsidRPr="00474181" w14:paraId="040C7799" w14:textId="77777777" w:rsidTr="00474181">
        <w:tc>
          <w:tcPr>
            <w:tcW w:w="562" w:type="dxa"/>
            <w:shd w:val="clear" w:color="auto" w:fill="auto"/>
            <w:vAlign w:val="center"/>
          </w:tcPr>
          <w:p w14:paraId="06E47523" w14:textId="6A097263" w:rsidR="001F561A" w:rsidRPr="00474181" w:rsidRDefault="001F561A" w:rsidP="001F561A">
            <w:pPr>
              <w:contextualSpacing/>
              <w:jc w:val="center"/>
              <w:rPr>
                <w:rFonts w:ascii="Arial" w:hAnsi="Arial" w:cs="Arial"/>
                <w:sz w:val="20"/>
                <w:szCs w:val="20"/>
                <w:lang w:val="mn-MN"/>
              </w:rPr>
            </w:pPr>
            <w:r w:rsidRPr="00474181">
              <w:rPr>
                <w:rFonts w:ascii="Arial" w:hAnsi="Arial" w:cs="Arial"/>
                <w:sz w:val="20"/>
                <w:szCs w:val="20"/>
                <w:lang w:val="mn-MN"/>
              </w:rPr>
              <w:t>2.2</w:t>
            </w:r>
          </w:p>
        </w:tc>
        <w:tc>
          <w:tcPr>
            <w:tcW w:w="1701" w:type="dxa"/>
            <w:shd w:val="clear" w:color="auto" w:fill="auto"/>
          </w:tcPr>
          <w:p w14:paraId="056E6B2D" w14:textId="2FD198D9" w:rsidR="001F561A" w:rsidRPr="00474181" w:rsidRDefault="001F561A" w:rsidP="003C1F5B">
            <w:pPr>
              <w:contextualSpacing/>
              <w:jc w:val="both"/>
              <w:rPr>
                <w:rFonts w:ascii="Arial" w:hAnsi="Arial" w:cs="Arial"/>
                <w:sz w:val="20"/>
                <w:szCs w:val="20"/>
              </w:rPr>
            </w:pPr>
            <w:r w:rsidRPr="00474181">
              <w:rPr>
                <w:rFonts w:ascii="Arial" w:hAnsi="Arial" w:cs="Arial"/>
                <w:sz w:val="20"/>
                <w:szCs w:val="20"/>
                <w:lang w:val="mn-MN"/>
              </w:rPr>
              <w:t xml:space="preserve">Орон нутгийн өмчит хуулийн этгээдэд өмч шинээр олж авах, </w:t>
            </w:r>
          </w:p>
        </w:tc>
        <w:tc>
          <w:tcPr>
            <w:tcW w:w="1276" w:type="dxa"/>
            <w:shd w:val="clear" w:color="auto" w:fill="auto"/>
          </w:tcPr>
          <w:p w14:paraId="78125E4F" w14:textId="77777777" w:rsidR="001F561A" w:rsidRPr="00474181" w:rsidRDefault="001F561A" w:rsidP="001F561A">
            <w:pPr>
              <w:contextualSpacing/>
              <w:jc w:val="right"/>
              <w:rPr>
                <w:rFonts w:ascii="Arial" w:hAnsi="Arial" w:cs="Arial"/>
                <w:sz w:val="20"/>
                <w:szCs w:val="20"/>
              </w:rPr>
            </w:pPr>
          </w:p>
        </w:tc>
        <w:tc>
          <w:tcPr>
            <w:tcW w:w="1990" w:type="dxa"/>
            <w:shd w:val="clear" w:color="auto" w:fill="auto"/>
          </w:tcPr>
          <w:p w14:paraId="1B09FEAF" w14:textId="5C76C72D" w:rsidR="003C1F5B" w:rsidRPr="00474181" w:rsidRDefault="001F561A" w:rsidP="003C1F5B">
            <w:pPr>
              <w:contextualSpacing/>
              <w:jc w:val="both"/>
              <w:rPr>
                <w:rFonts w:ascii="Arial" w:hAnsi="Arial" w:cs="Arial"/>
                <w:sz w:val="20"/>
                <w:szCs w:val="20"/>
              </w:rPr>
            </w:pPr>
            <w:r w:rsidRPr="00474181">
              <w:rPr>
                <w:rFonts w:ascii="Arial" w:hAnsi="Arial" w:cs="Arial"/>
                <w:iCs/>
                <w:sz w:val="20"/>
                <w:szCs w:val="20"/>
                <w:lang w:val="mn-MN"/>
              </w:rPr>
              <w:t xml:space="preserve">2022 онд хөрөнгийн талаар гарсан тогтоолын хэрэгжилтийг </w:t>
            </w:r>
          </w:p>
          <w:p w14:paraId="73B8E90B" w14:textId="78E89562" w:rsidR="001F561A" w:rsidRPr="00474181" w:rsidRDefault="001F561A" w:rsidP="001F561A">
            <w:pPr>
              <w:contextualSpacing/>
              <w:jc w:val="both"/>
              <w:rPr>
                <w:rFonts w:ascii="Arial" w:hAnsi="Arial" w:cs="Arial"/>
                <w:sz w:val="20"/>
                <w:szCs w:val="20"/>
              </w:rPr>
            </w:pPr>
          </w:p>
        </w:tc>
        <w:tc>
          <w:tcPr>
            <w:tcW w:w="1843" w:type="dxa"/>
            <w:shd w:val="clear" w:color="auto" w:fill="auto"/>
          </w:tcPr>
          <w:p w14:paraId="36A4F1B9" w14:textId="0BB0D4AE" w:rsidR="003C1F5B" w:rsidRPr="00474181" w:rsidRDefault="001F561A" w:rsidP="003C1F5B">
            <w:pPr>
              <w:contextualSpacing/>
              <w:jc w:val="both"/>
              <w:rPr>
                <w:rFonts w:ascii="Arial" w:hAnsi="Arial" w:cs="Arial"/>
                <w:sz w:val="20"/>
                <w:szCs w:val="20"/>
              </w:rPr>
            </w:pPr>
            <w:r w:rsidRPr="00474181">
              <w:rPr>
                <w:rFonts w:ascii="Arial" w:hAnsi="Arial" w:cs="Arial"/>
                <w:sz w:val="20"/>
                <w:szCs w:val="20"/>
                <w:lang w:val="mn-MN"/>
              </w:rPr>
              <w:t xml:space="preserve">2021 онд орон нутгийн өмчийн талаар  байгууллагууд хөрөнгөтэй </w:t>
            </w:r>
          </w:p>
          <w:p w14:paraId="17D13E04" w14:textId="5F7ED18D" w:rsidR="001F561A" w:rsidRPr="00474181" w:rsidRDefault="001F561A" w:rsidP="001F561A">
            <w:pPr>
              <w:contextualSpacing/>
              <w:jc w:val="both"/>
              <w:rPr>
                <w:rFonts w:ascii="Arial" w:hAnsi="Arial" w:cs="Arial"/>
                <w:sz w:val="20"/>
                <w:szCs w:val="20"/>
              </w:rPr>
            </w:pPr>
          </w:p>
        </w:tc>
        <w:tc>
          <w:tcPr>
            <w:tcW w:w="2126" w:type="dxa"/>
            <w:shd w:val="clear" w:color="auto" w:fill="auto"/>
          </w:tcPr>
          <w:p w14:paraId="1D7D1D70" w14:textId="2168843F" w:rsidR="003C1F5B" w:rsidRPr="003C1F5B" w:rsidRDefault="001F561A" w:rsidP="003C1F5B">
            <w:pPr>
              <w:contextualSpacing/>
              <w:jc w:val="both"/>
              <w:rPr>
                <w:rFonts w:ascii="Arial" w:hAnsi="Arial" w:cs="Arial"/>
                <w:sz w:val="18"/>
                <w:szCs w:val="18"/>
              </w:rPr>
            </w:pPr>
            <w:r w:rsidRPr="003C1F5B">
              <w:rPr>
                <w:rFonts w:ascii="Arial" w:hAnsi="Arial" w:cs="Arial"/>
                <w:sz w:val="18"/>
                <w:szCs w:val="18"/>
                <w:lang w:val="mn-MN"/>
              </w:rPr>
              <w:t xml:space="preserve">Хагас, бүтэн жилд: Орон нутгийн өмчит 240 байгууллагын “Өмч хамгаалах байнгын зөвлөл”-ийг холбогдох </w:t>
            </w:r>
          </w:p>
          <w:p w14:paraId="5144CC09" w14:textId="0B05F60A" w:rsidR="001F561A" w:rsidRPr="003C1F5B" w:rsidRDefault="001F561A" w:rsidP="001F561A">
            <w:pPr>
              <w:contextualSpacing/>
              <w:jc w:val="both"/>
              <w:rPr>
                <w:rFonts w:ascii="Arial" w:hAnsi="Arial" w:cs="Arial"/>
                <w:sz w:val="18"/>
                <w:szCs w:val="18"/>
              </w:rPr>
            </w:pPr>
          </w:p>
        </w:tc>
        <w:tc>
          <w:tcPr>
            <w:tcW w:w="3964" w:type="dxa"/>
            <w:shd w:val="clear" w:color="auto" w:fill="auto"/>
          </w:tcPr>
          <w:p w14:paraId="57545208" w14:textId="658AF8CD" w:rsidR="001F561A" w:rsidRPr="00474181" w:rsidRDefault="001F561A" w:rsidP="003C1F5B">
            <w:pPr>
              <w:contextualSpacing/>
              <w:jc w:val="both"/>
              <w:rPr>
                <w:rFonts w:ascii="Arial" w:hAnsi="Arial" w:cs="Arial"/>
                <w:sz w:val="20"/>
                <w:szCs w:val="20"/>
              </w:rPr>
            </w:pPr>
            <w:r w:rsidRPr="00474181">
              <w:rPr>
                <w:rFonts w:ascii="Arial" w:hAnsi="Arial" w:cs="Arial"/>
                <w:sz w:val="20"/>
                <w:szCs w:val="20"/>
                <w:lang w:val="mn-MN"/>
              </w:rPr>
              <w:t xml:space="preserve">Эд хөрөнгийн улсын үзлэг тооллогын аймгийн төв комисс 4 чиглэлд ажиллан 20 сумдын төсөвт байгууллагын тооллогын комисс, өмч хамгаалах байнгын зөвлөлийн </w:t>
            </w:r>
          </w:p>
        </w:tc>
        <w:tc>
          <w:tcPr>
            <w:tcW w:w="992" w:type="dxa"/>
            <w:vAlign w:val="center"/>
          </w:tcPr>
          <w:p w14:paraId="58DBD1CC" w14:textId="08E363B9" w:rsidR="001F561A" w:rsidRPr="00474181" w:rsidRDefault="001F561A" w:rsidP="001F561A">
            <w:pPr>
              <w:contextualSpacing/>
              <w:jc w:val="center"/>
              <w:rPr>
                <w:rFonts w:ascii="Arial" w:hAnsi="Arial" w:cs="Arial"/>
                <w:sz w:val="20"/>
                <w:szCs w:val="20"/>
                <w:lang w:val="mn-MN"/>
              </w:rPr>
            </w:pPr>
            <w:r w:rsidRPr="00474181">
              <w:rPr>
                <w:rFonts w:ascii="Arial" w:hAnsi="Arial" w:cs="Arial"/>
                <w:sz w:val="20"/>
                <w:szCs w:val="20"/>
                <w:lang w:val="mn-MN"/>
              </w:rPr>
              <w:t>100%</w:t>
            </w:r>
          </w:p>
        </w:tc>
      </w:tr>
      <w:tr w:rsidR="004873AE" w:rsidRPr="00474181" w14:paraId="55DD0FCF" w14:textId="77777777" w:rsidTr="004873AE">
        <w:tc>
          <w:tcPr>
            <w:tcW w:w="562" w:type="dxa"/>
            <w:shd w:val="clear" w:color="auto" w:fill="auto"/>
          </w:tcPr>
          <w:p w14:paraId="59993D2F" w14:textId="68190100"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lastRenderedPageBreak/>
              <w:t>1</w:t>
            </w:r>
          </w:p>
        </w:tc>
        <w:tc>
          <w:tcPr>
            <w:tcW w:w="1701" w:type="dxa"/>
            <w:shd w:val="clear" w:color="auto" w:fill="auto"/>
          </w:tcPr>
          <w:p w14:paraId="66CD20B8" w14:textId="2248405B" w:rsidR="004873AE" w:rsidRPr="00474181" w:rsidRDefault="004873AE" w:rsidP="004873AE">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666D1B38" w14:textId="48D9B75A" w:rsidR="004873AE" w:rsidRPr="00474181" w:rsidRDefault="004873AE" w:rsidP="004873AE">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02BA0E29" w14:textId="635BDECB" w:rsidR="004873AE" w:rsidRPr="00474181" w:rsidRDefault="004873AE" w:rsidP="004873AE">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36BDF411" w14:textId="567F0F8D"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3048FA5C" w14:textId="63846D16" w:rsidR="004873AE" w:rsidRPr="003C1F5B" w:rsidRDefault="004873AE" w:rsidP="004873AE">
            <w:pPr>
              <w:contextualSpacing/>
              <w:jc w:val="center"/>
              <w:rPr>
                <w:rFonts w:ascii="Arial" w:hAnsi="Arial" w:cs="Arial"/>
                <w:sz w:val="18"/>
                <w:szCs w:val="18"/>
                <w:lang w:val="mn-MN"/>
              </w:rPr>
            </w:pPr>
            <w:r w:rsidRPr="00474181">
              <w:rPr>
                <w:rFonts w:ascii="Arial" w:hAnsi="Arial" w:cs="Arial"/>
                <w:b/>
                <w:bCs/>
                <w:sz w:val="20"/>
                <w:szCs w:val="20"/>
                <w:lang w:val="mn-MN"/>
              </w:rPr>
              <w:t>6</w:t>
            </w:r>
          </w:p>
        </w:tc>
        <w:tc>
          <w:tcPr>
            <w:tcW w:w="3964" w:type="dxa"/>
            <w:shd w:val="clear" w:color="auto" w:fill="auto"/>
          </w:tcPr>
          <w:p w14:paraId="7AB95F27" w14:textId="6A59CF2A"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3484632A" w14:textId="126D66DC"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4873AE" w:rsidRPr="00474181" w14:paraId="0AA4D605" w14:textId="77777777" w:rsidTr="00474181">
        <w:tc>
          <w:tcPr>
            <w:tcW w:w="562" w:type="dxa"/>
            <w:shd w:val="clear" w:color="auto" w:fill="auto"/>
            <w:vAlign w:val="center"/>
          </w:tcPr>
          <w:p w14:paraId="56008E32" w14:textId="77777777" w:rsidR="004873AE" w:rsidRPr="00474181" w:rsidRDefault="004873AE" w:rsidP="004873AE">
            <w:pPr>
              <w:contextualSpacing/>
              <w:jc w:val="center"/>
              <w:rPr>
                <w:rFonts w:ascii="Arial" w:hAnsi="Arial" w:cs="Arial"/>
                <w:sz w:val="20"/>
                <w:szCs w:val="20"/>
                <w:lang w:val="mn-MN"/>
              </w:rPr>
            </w:pPr>
          </w:p>
        </w:tc>
        <w:tc>
          <w:tcPr>
            <w:tcW w:w="1701" w:type="dxa"/>
            <w:shd w:val="clear" w:color="auto" w:fill="auto"/>
          </w:tcPr>
          <w:p w14:paraId="6E5C03CE" w14:textId="6F6FE874"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хувчлах, худалдах актлах, шилжүүлэх, эзэмшигч тогтоох, барьцаалах, дуудлагаар худалдах</w:t>
            </w:r>
          </w:p>
        </w:tc>
        <w:tc>
          <w:tcPr>
            <w:tcW w:w="1276" w:type="dxa"/>
            <w:shd w:val="clear" w:color="auto" w:fill="auto"/>
          </w:tcPr>
          <w:p w14:paraId="5B0AE866" w14:textId="77777777" w:rsidR="004873AE" w:rsidRPr="00474181" w:rsidRDefault="004873AE" w:rsidP="004873AE">
            <w:pPr>
              <w:contextualSpacing/>
              <w:jc w:val="right"/>
              <w:rPr>
                <w:rFonts w:ascii="Arial" w:hAnsi="Arial" w:cs="Arial"/>
                <w:sz w:val="20"/>
                <w:szCs w:val="20"/>
              </w:rPr>
            </w:pPr>
          </w:p>
        </w:tc>
        <w:tc>
          <w:tcPr>
            <w:tcW w:w="1990" w:type="dxa"/>
            <w:shd w:val="clear" w:color="auto" w:fill="auto"/>
          </w:tcPr>
          <w:p w14:paraId="0CCF6347" w14:textId="77777777" w:rsidR="004873AE" w:rsidRPr="00474181" w:rsidRDefault="004873AE" w:rsidP="004873AE">
            <w:pPr>
              <w:contextualSpacing/>
              <w:jc w:val="both"/>
              <w:rPr>
                <w:rFonts w:ascii="Arial" w:hAnsi="Arial" w:cs="Arial"/>
                <w:iCs/>
                <w:sz w:val="20"/>
                <w:szCs w:val="20"/>
                <w:lang w:val="mn-MN"/>
              </w:rPr>
            </w:pPr>
            <w:r w:rsidRPr="00474181">
              <w:rPr>
                <w:rFonts w:ascii="Arial" w:hAnsi="Arial" w:cs="Arial"/>
                <w:iCs/>
                <w:sz w:val="20"/>
                <w:szCs w:val="20"/>
                <w:lang w:val="mn-MN"/>
              </w:rPr>
              <w:t>хангуулж хөрөнгийн хөдөлгөөн өөрчлөлтийг 2022 оны санхүүгийн тайланд 100% тусгуулах;</w:t>
            </w:r>
          </w:p>
          <w:p w14:paraId="4C8286EB" w14:textId="0B205384" w:rsidR="004873AE" w:rsidRPr="00474181" w:rsidRDefault="004873AE" w:rsidP="004873AE">
            <w:pPr>
              <w:contextualSpacing/>
              <w:jc w:val="both"/>
              <w:rPr>
                <w:rFonts w:ascii="Arial" w:hAnsi="Arial" w:cs="Arial"/>
                <w:iCs/>
                <w:sz w:val="20"/>
                <w:szCs w:val="20"/>
                <w:lang w:val="mn-MN"/>
              </w:rPr>
            </w:pPr>
            <w:r w:rsidRPr="00474181">
              <w:rPr>
                <w:rFonts w:ascii="Arial" w:hAnsi="Arial" w:cs="Arial"/>
                <w:iCs/>
                <w:sz w:val="20"/>
                <w:szCs w:val="20"/>
                <w:lang w:val="mn-MN"/>
              </w:rPr>
              <w:t>-Орон нутгийн өмчит 240 байгууллагын “Өмч хамгаалах байнгын зөвлөл”-ийг холбогдох хуулийн дагуу байгуулсан эсэх, өмч хамгаалах байнгын зөвлөлийн 2021 оны тайлан, 2022 оны төлөвлөгөөнд хяналт тавих;</w:t>
            </w:r>
          </w:p>
        </w:tc>
        <w:tc>
          <w:tcPr>
            <w:tcW w:w="1843" w:type="dxa"/>
            <w:shd w:val="clear" w:color="auto" w:fill="auto"/>
          </w:tcPr>
          <w:p w14:paraId="6AE466A1" w14:textId="77777777"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 xml:space="preserve">холбоотой асуудлыг хэлэлцүүлэн тухай бүрд нь тогтоол, шийдвэр гаргуулж хэрэгжилтийг хангуулан биелэлтийг аймгийн Иргэдийн Төлөөлөгчдийн Хурлын ажлын албанд хүргүүлсэн.  </w:t>
            </w:r>
          </w:p>
          <w:p w14:paraId="467EB47F" w14:textId="57421716"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-Орон нутгийн өмчит 242 байгууллагатай холбогдон гарсан захирамж, тогтоол шийдвэрийн талаар байгууллагын дарга, нягтлан бодогч нарыг холбогдох мэдээллээр хангаж ажилласан.</w:t>
            </w:r>
          </w:p>
        </w:tc>
        <w:tc>
          <w:tcPr>
            <w:tcW w:w="2126" w:type="dxa"/>
            <w:shd w:val="clear" w:color="auto" w:fill="auto"/>
          </w:tcPr>
          <w:p w14:paraId="7DAAC1C4" w14:textId="77777777" w:rsidR="004873AE" w:rsidRPr="003C1F5B" w:rsidRDefault="004873AE" w:rsidP="004873AE">
            <w:pPr>
              <w:contextualSpacing/>
              <w:jc w:val="both"/>
              <w:rPr>
                <w:rFonts w:ascii="Arial" w:hAnsi="Arial" w:cs="Arial"/>
                <w:sz w:val="18"/>
                <w:szCs w:val="18"/>
                <w:lang w:val="mn-MN"/>
              </w:rPr>
            </w:pPr>
            <w:r w:rsidRPr="003C1F5B">
              <w:rPr>
                <w:rFonts w:ascii="Arial" w:hAnsi="Arial" w:cs="Arial"/>
                <w:sz w:val="18"/>
                <w:szCs w:val="18"/>
                <w:lang w:val="mn-MN"/>
              </w:rPr>
              <w:t xml:space="preserve">хуулийн дагуу байгуулсан эсэх, өмч хамгаалах байнгын зөвлөлийн 2021 оны тайлан, 2022 оны төлөвлөгөөнд хяналт тавьж мэргэжил арга зүйгээр хангасан байна. </w:t>
            </w:r>
          </w:p>
          <w:p w14:paraId="3AF7EDB9" w14:textId="77777777" w:rsidR="004873AE" w:rsidRDefault="004873AE" w:rsidP="004873AE">
            <w:pPr>
              <w:contextualSpacing/>
              <w:jc w:val="both"/>
              <w:rPr>
                <w:rFonts w:ascii="Arial" w:hAnsi="Arial" w:cs="Arial"/>
                <w:sz w:val="18"/>
                <w:szCs w:val="18"/>
                <w:lang w:val="mn-MN"/>
              </w:rPr>
            </w:pPr>
            <w:r w:rsidRPr="003C1F5B">
              <w:rPr>
                <w:rFonts w:ascii="Arial" w:hAnsi="Arial" w:cs="Arial"/>
                <w:sz w:val="18"/>
                <w:szCs w:val="18"/>
                <w:lang w:val="mn-MN"/>
              </w:rPr>
              <w:t>Аймгийн иргэдийн Төлөөлөгчдийн Хурлын Хуралдаанаас 2022 онд хөрөнгөтэй холбоотой гарсан тогтоолын хэрэгжилтийг  гаргаж, орон нутгийн өмчит байгууллагын хөрөнгийн хөдлөл өөрчлөлтийг 2021 оны санхүүгийн тайлан балансад 100% тусгуулж нэгтгэлийг  2022 оны 03 дугаар сарын 20-ны дотор ТӨБЗГ-т хүргүүлэх. 2021 онд Орон нутгийн өмчит хуулийн этгээдэд өмч шинээр олж авах, хувчлах, худалдах актлах, шилжүүлэх, эзэмшигч тогтоох, барьцаалах, дуудлагаар худалдах  хөрөнгийн талаар АИТХХ-ны тогтоол гаргуулан тогтоолийн хэрэгжилт 100% биелэсэн байна.</w:t>
            </w:r>
          </w:p>
          <w:p w14:paraId="784E375E" w14:textId="77777777" w:rsidR="004873AE" w:rsidRDefault="004873AE" w:rsidP="004873AE">
            <w:pPr>
              <w:contextualSpacing/>
              <w:jc w:val="both"/>
              <w:rPr>
                <w:rFonts w:ascii="Arial" w:hAnsi="Arial" w:cs="Arial"/>
                <w:sz w:val="18"/>
                <w:szCs w:val="18"/>
                <w:lang w:val="mn-MN"/>
              </w:rPr>
            </w:pPr>
          </w:p>
          <w:p w14:paraId="5D58D6EB" w14:textId="77777777" w:rsidR="004873AE" w:rsidRDefault="004873AE" w:rsidP="004873AE">
            <w:pPr>
              <w:contextualSpacing/>
              <w:jc w:val="both"/>
              <w:rPr>
                <w:rFonts w:ascii="Arial" w:hAnsi="Arial" w:cs="Arial"/>
                <w:sz w:val="18"/>
                <w:szCs w:val="18"/>
                <w:lang w:val="mn-MN"/>
              </w:rPr>
            </w:pPr>
          </w:p>
          <w:p w14:paraId="46EFA1E0" w14:textId="77777777" w:rsidR="004873AE" w:rsidRDefault="004873AE" w:rsidP="004873AE">
            <w:pPr>
              <w:contextualSpacing/>
              <w:jc w:val="both"/>
              <w:rPr>
                <w:rFonts w:ascii="Arial" w:hAnsi="Arial" w:cs="Arial"/>
                <w:sz w:val="18"/>
                <w:szCs w:val="18"/>
                <w:lang w:val="mn-MN"/>
              </w:rPr>
            </w:pPr>
          </w:p>
          <w:p w14:paraId="05DF3EC9" w14:textId="6F771864" w:rsidR="004873AE" w:rsidRPr="003C1F5B" w:rsidRDefault="004873AE" w:rsidP="004873AE">
            <w:pPr>
              <w:contextualSpacing/>
              <w:jc w:val="both"/>
              <w:rPr>
                <w:rFonts w:ascii="Arial" w:hAnsi="Arial" w:cs="Arial"/>
                <w:sz w:val="18"/>
                <w:szCs w:val="18"/>
                <w:lang w:val="mn-MN"/>
              </w:rPr>
            </w:pPr>
          </w:p>
        </w:tc>
        <w:tc>
          <w:tcPr>
            <w:tcW w:w="3964" w:type="dxa"/>
            <w:shd w:val="clear" w:color="auto" w:fill="auto"/>
          </w:tcPr>
          <w:p w14:paraId="607865E8" w14:textId="62FA4E9E"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холбогдох шийдвэр илтгэх хуудастай танилцан арга зүйн зөвөлгөө өгч газар дээр нь хамтран ажиллаа. 2021 оны орон нутгийн өмчит байгууллагуудын аудитлагдсан тайлангийн дүнгээр ТӨБЗГазарт хугацаанд нь хүргүүлэн ажилласан. Төрийн өмчийн бодлого зохицуулалтын газрын 2022 оны 65 дугаар тогтоолоор өмч хамгаалах байнгын зөвлөлийн журмыг мөрдлөг болгон ажиллах талаар зөвлөмж өгсөн.</w:t>
            </w:r>
          </w:p>
        </w:tc>
        <w:tc>
          <w:tcPr>
            <w:tcW w:w="992" w:type="dxa"/>
            <w:vAlign w:val="center"/>
          </w:tcPr>
          <w:p w14:paraId="05EA5AAA" w14:textId="77777777" w:rsidR="004873AE" w:rsidRPr="00474181" w:rsidRDefault="004873AE" w:rsidP="004873AE">
            <w:pPr>
              <w:contextualSpacing/>
              <w:jc w:val="center"/>
              <w:rPr>
                <w:rFonts w:ascii="Arial" w:hAnsi="Arial" w:cs="Arial"/>
                <w:sz w:val="20"/>
                <w:szCs w:val="20"/>
                <w:lang w:val="mn-MN"/>
              </w:rPr>
            </w:pPr>
          </w:p>
        </w:tc>
      </w:tr>
      <w:tr w:rsidR="004873AE" w:rsidRPr="00474181" w14:paraId="245E7E69" w14:textId="77777777" w:rsidTr="004873AE">
        <w:tc>
          <w:tcPr>
            <w:tcW w:w="562" w:type="dxa"/>
            <w:shd w:val="clear" w:color="auto" w:fill="auto"/>
          </w:tcPr>
          <w:p w14:paraId="6683EC5A" w14:textId="5FCC43F6"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lastRenderedPageBreak/>
              <w:t>1</w:t>
            </w:r>
          </w:p>
        </w:tc>
        <w:tc>
          <w:tcPr>
            <w:tcW w:w="1701" w:type="dxa"/>
            <w:shd w:val="clear" w:color="auto" w:fill="auto"/>
          </w:tcPr>
          <w:p w14:paraId="6E0F36B9" w14:textId="3A580E0F" w:rsidR="004873AE" w:rsidRPr="00474181" w:rsidRDefault="004873AE" w:rsidP="004873AE">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58B344FA" w14:textId="5F20192F" w:rsidR="004873AE" w:rsidRPr="00474181" w:rsidRDefault="004873AE" w:rsidP="004873AE">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706A08B4" w14:textId="6D7301B4" w:rsidR="004873AE" w:rsidRPr="00474181" w:rsidRDefault="004873AE" w:rsidP="004873AE">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2EDCD216" w14:textId="70154A3A"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687450A9" w14:textId="7BCD8C60" w:rsidR="004873AE" w:rsidRPr="003C1F5B" w:rsidRDefault="004873AE" w:rsidP="004873AE">
            <w:pPr>
              <w:contextualSpacing/>
              <w:jc w:val="center"/>
              <w:rPr>
                <w:rFonts w:ascii="Arial" w:hAnsi="Arial" w:cs="Arial"/>
                <w:sz w:val="18"/>
                <w:szCs w:val="18"/>
                <w:lang w:val="mn-MN"/>
              </w:rPr>
            </w:pPr>
            <w:r w:rsidRPr="00474181">
              <w:rPr>
                <w:rFonts w:ascii="Arial" w:hAnsi="Arial" w:cs="Arial"/>
                <w:b/>
                <w:bCs/>
                <w:sz w:val="20"/>
                <w:szCs w:val="20"/>
                <w:lang w:val="mn-MN"/>
              </w:rPr>
              <w:t>6</w:t>
            </w:r>
          </w:p>
        </w:tc>
        <w:tc>
          <w:tcPr>
            <w:tcW w:w="3964" w:type="dxa"/>
            <w:shd w:val="clear" w:color="auto" w:fill="auto"/>
          </w:tcPr>
          <w:p w14:paraId="514745D9" w14:textId="178F4214"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364F8999" w14:textId="6DE6AED6" w:rsidR="004873AE" w:rsidRPr="00474181" w:rsidRDefault="004873AE" w:rsidP="004873AE">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4873AE" w:rsidRPr="00474181" w14:paraId="3B5A0EBB" w14:textId="77777777" w:rsidTr="00474181">
        <w:tc>
          <w:tcPr>
            <w:tcW w:w="562" w:type="dxa"/>
            <w:shd w:val="clear" w:color="auto" w:fill="auto"/>
            <w:vAlign w:val="center"/>
          </w:tcPr>
          <w:p w14:paraId="7667299E" w14:textId="4249B3EC" w:rsidR="004873AE" w:rsidRPr="00474181" w:rsidRDefault="004873AE" w:rsidP="004873AE">
            <w:pPr>
              <w:contextualSpacing/>
              <w:jc w:val="center"/>
              <w:rPr>
                <w:rFonts w:ascii="Arial" w:hAnsi="Arial" w:cs="Arial"/>
                <w:sz w:val="20"/>
                <w:szCs w:val="20"/>
                <w:lang w:val="mn-MN"/>
              </w:rPr>
            </w:pPr>
            <w:r w:rsidRPr="00474181">
              <w:rPr>
                <w:rFonts w:ascii="Arial" w:hAnsi="Arial" w:cs="Arial"/>
                <w:sz w:val="20"/>
                <w:szCs w:val="20"/>
                <w:lang w:val="mn-MN"/>
              </w:rPr>
              <w:t>2.3</w:t>
            </w:r>
          </w:p>
        </w:tc>
        <w:tc>
          <w:tcPr>
            <w:tcW w:w="1701" w:type="dxa"/>
            <w:shd w:val="clear" w:color="auto" w:fill="auto"/>
          </w:tcPr>
          <w:p w14:paraId="6EB481D0" w14:textId="5667B199"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Төрийн болон орон нутгийн өмчийн улсын үзлэг, тооллогын ажлыг зохион байгуулах, дүнгийн мөрөөр авах арга хэмжээний хэрэгжилтийг хангах.</w:t>
            </w:r>
          </w:p>
        </w:tc>
        <w:tc>
          <w:tcPr>
            <w:tcW w:w="1276" w:type="dxa"/>
            <w:shd w:val="clear" w:color="auto" w:fill="auto"/>
          </w:tcPr>
          <w:p w14:paraId="1DE50CAA" w14:textId="6D278AB7" w:rsidR="004873AE" w:rsidRPr="00474181" w:rsidRDefault="004873AE" w:rsidP="004873AE">
            <w:pPr>
              <w:contextualSpacing/>
              <w:jc w:val="both"/>
              <w:rPr>
                <w:rFonts w:ascii="Arial" w:hAnsi="Arial" w:cs="Arial"/>
                <w:sz w:val="20"/>
                <w:szCs w:val="20"/>
              </w:rPr>
            </w:pPr>
            <w:r w:rsidRPr="00474181">
              <w:rPr>
                <w:rFonts w:ascii="Arial" w:hAnsi="Arial" w:cs="Arial"/>
                <w:iCs/>
                <w:sz w:val="20"/>
                <w:szCs w:val="20"/>
                <w:lang w:val="mn-MN"/>
              </w:rPr>
              <w:t>5,0 сая төгрөг</w:t>
            </w:r>
          </w:p>
        </w:tc>
        <w:tc>
          <w:tcPr>
            <w:tcW w:w="1990" w:type="dxa"/>
            <w:shd w:val="clear" w:color="auto" w:fill="auto"/>
          </w:tcPr>
          <w:p w14:paraId="43A7C5D4" w14:textId="77777777" w:rsidR="004873AE" w:rsidRPr="00474181" w:rsidRDefault="004873AE" w:rsidP="004873AE">
            <w:pPr>
              <w:contextualSpacing/>
              <w:jc w:val="both"/>
              <w:rPr>
                <w:rFonts w:ascii="Arial" w:hAnsi="Arial" w:cs="Arial"/>
                <w:iCs/>
                <w:sz w:val="20"/>
                <w:szCs w:val="20"/>
                <w:lang w:val="mn-MN"/>
              </w:rPr>
            </w:pPr>
            <w:r w:rsidRPr="00474181">
              <w:rPr>
                <w:rFonts w:ascii="Arial" w:hAnsi="Arial" w:cs="Arial"/>
                <w:iCs/>
                <w:sz w:val="20"/>
                <w:szCs w:val="20"/>
                <w:lang w:val="mn-MN"/>
              </w:rPr>
              <w:t xml:space="preserve">Хөрөнгийн тооллого, үр дүнгийн нэгтгэлд хамрагдах орон нутгийн хуулийн этгээдийн тоо </w:t>
            </w:r>
          </w:p>
          <w:p w14:paraId="165D2D89" w14:textId="77777777" w:rsidR="004873AE" w:rsidRPr="00474181" w:rsidRDefault="004873AE" w:rsidP="004873AE">
            <w:pPr>
              <w:contextualSpacing/>
              <w:jc w:val="both"/>
              <w:rPr>
                <w:rFonts w:ascii="Arial" w:hAnsi="Arial" w:cs="Arial"/>
                <w:iCs/>
                <w:sz w:val="20"/>
                <w:szCs w:val="20"/>
                <w:lang w:val="mn-MN"/>
              </w:rPr>
            </w:pPr>
            <w:r w:rsidRPr="00474181">
              <w:rPr>
                <w:rFonts w:ascii="Arial" w:hAnsi="Arial" w:cs="Arial"/>
                <w:iCs/>
                <w:sz w:val="20"/>
                <w:szCs w:val="20"/>
                <w:lang w:val="mn-MN"/>
              </w:rPr>
              <w:t>Орон нутгийн өмчийн үндсэн хөрөнгийн аймгийн нэгтгэсэн дүнг гаргаж, танилцуулсан эсэх.</w:t>
            </w:r>
          </w:p>
          <w:p w14:paraId="77239239" w14:textId="0FA89A3E" w:rsidR="004873AE" w:rsidRPr="00474181" w:rsidRDefault="004873AE" w:rsidP="004873AE">
            <w:pPr>
              <w:contextualSpacing/>
              <w:jc w:val="both"/>
              <w:rPr>
                <w:rFonts w:ascii="Arial" w:hAnsi="Arial" w:cs="Arial"/>
                <w:iCs/>
                <w:sz w:val="20"/>
                <w:szCs w:val="20"/>
                <w:lang w:val="mn-MN"/>
              </w:rPr>
            </w:pPr>
            <w:r w:rsidRPr="00474181">
              <w:rPr>
                <w:rFonts w:ascii="Arial" w:hAnsi="Arial" w:cs="Arial"/>
                <w:iCs/>
                <w:sz w:val="20"/>
                <w:szCs w:val="20"/>
                <w:lang w:val="mn-MN"/>
              </w:rPr>
              <w:t>Нэгтгэлийг гаргаж ТӨБЗГ-т хүргүүлж улсын дүн мэдээнд нэгтгүүлсэн байх.</w:t>
            </w:r>
          </w:p>
        </w:tc>
        <w:tc>
          <w:tcPr>
            <w:tcW w:w="1843" w:type="dxa"/>
            <w:shd w:val="clear" w:color="auto" w:fill="auto"/>
          </w:tcPr>
          <w:p w14:paraId="2AAD84F4" w14:textId="1BF3B62C"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Орон нутгийн өмчит 240 хуулийн этгээдийг тооллого хийх арга зүйгээр хангасан.</w:t>
            </w:r>
          </w:p>
        </w:tc>
        <w:tc>
          <w:tcPr>
            <w:tcW w:w="2126" w:type="dxa"/>
            <w:shd w:val="clear" w:color="auto" w:fill="auto"/>
          </w:tcPr>
          <w:p w14:paraId="709216EF" w14:textId="77777777"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 xml:space="preserve">Эхний хагас жилд: Орон нутгийн өмчит 240 хуулийн этгээдийн 2021 оны санхүүгийн тайлан, хөрөнгийн хөдөлгөөн өөрчлөлтийг хүлээн авч нэгтгэсэн байна. Жилийн эцэст: Тооллогын  нэгдсэн дүн, дүгнэлтийг боловсруулж, холбогдох байгууллагад танилцуулсан байна. </w:t>
            </w:r>
          </w:p>
          <w:p w14:paraId="5DD23C03" w14:textId="2F86B40E" w:rsidR="004873AE" w:rsidRPr="00474181" w:rsidRDefault="004873AE" w:rsidP="004873AE">
            <w:pPr>
              <w:contextualSpacing/>
              <w:jc w:val="both"/>
              <w:rPr>
                <w:rFonts w:ascii="Arial" w:hAnsi="Arial" w:cs="Arial"/>
                <w:sz w:val="20"/>
                <w:szCs w:val="20"/>
                <w:lang w:val="mn-MN"/>
              </w:rPr>
            </w:pPr>
            <w:r w:rsidRPr="00474181">
              <w:rPr>
                <w:rFonts w:ascii="Arial" w:hAnsi="Arial" w:cs="Arial"/>
                <w:sz w:val="20"/>
                <w:szCs w:val="20"/>
                <w:lang w:val="mn-MN"/>
              </w:rPr>
              <w:t>Улсын нэгдсэн дүнд  тусгагдсан байна.</w:t>
            </w:r>
          </w:p>
        </w:tc>
        <w:tc>
          <w:tcPr>
            <w:tcW w:w="3964" w:type="dxa"/>
            <w:shd w:val="clear" w:color="auto" w:fill="auto"/>
          </w:tcPr>
          <w:p w14:paraId="141BD809" w14:textId="77777777" w:rsidR="004873AE" w:rsidRPr="00474181" w:rsidRDefault="004873AE" w:rsidP="004873AE">
            <w:pPr>
              <w:numPr>
                <w:ilvl w:val="0"/>
                <w:numId w:val="3"/>
              </w:numPr>
              <w:contextualSpacing/>
              <w:jc w:val="both"/>
              <w:rPr>
                <w:rFonts w:ascii="Arial" w:hAnsi="Arial" w:cs="Arial"/>
                <w:sz w:val="20"/>
                <w:szCs w:val="20"/>
              </w:rPr>
            </w:pPr>
            <w:r w:rsidRPr="00474181">
              <w:rPr>
                <w:rFonts w:ascii="Arial" w:hAnsi="Arial" w:cs="Arial"/>
                <w:sz w:val="20"/>
                <w:szCs w:val="20"/>
                <w:lang w:val="mn-MN"/>
              </w:rPr>
              <w:t xml:space="preserve">Төрийн болон орон нутгийн өмчийн тухай хуулийн 70 дугаар зүйлийн 4 дэх заалт, Монгол Улсын Засгийн газрын </w:t>
            </w:r>
            <w:r w:rsidRPr="00474181">
              <w:rPr>
                <w:rFonts w:ascii="Arial" w:hAnsi="Arial" w:cs="Arial"/>
                <w:sz w:val="20"/>
                <w:szCs w:val="20"/>
              </w:rPr>
              <w:t xml:space="preserve">2020 </w:t>
            </w:r>
            <w:r w:rsidRPr="00474181">
              <w:rPr>
                <w:rFonts w:ascii="Arial" w:hAnsi="Arial" w:cs="Arial"/>
                <w:sz w:val="20"/>
                <w:szCs w:val="20"/>
                <w:lang w:val="mn-MN"/>
              </w:rPr>
              <w:t>оны 09 дүгээр тогтоолоор 2022 онд Төрийн болон орон нутгийн өмчийн эд хөрөнгийн улсын үзлэг, тооллогыг явуулахаар шийдвэрлэсэн.</w:t>
            </w:r>
          </w:p>
          <w:p w14:paraId="0B3B9575" w14:textId="77777777" w:rsidR="004873AE" w:rsidRPr="00474181" w:rsidRDefault="004873AE" w:rsidP="004873AE">
            <w:pPr>
              <w:numPr>
                <w:ilvl w:val="0"/>
                <w:numId w:val="3"/>
              </w:numPr>
              <w:contextualSpacing/>
              <w:jc w:val="both"/>
              <w:rPr>
                <w:rFonts w:ascii="Arial" w:hAnsi="Arial" w:cs="Arial"/>
                <w:sz w:val="20"/>
                <w:szCs w:val="20"/>
              </w:rPr>
            </w:pPr>
            <w:r w:rsidRPr="00474181">
              <w:rPr>
                <w:rFonts w:ascii="Arial" w:hAnsi="Arial" w:cs="Arial"/>
                <w:sz w:val="20"/>
                <w:szCs w:val="20"/>
                <w:lang w:val="mn-MN"/>
              </w:rPr>
              <w:t xml:space="preserve">2021 оны жилийн эцсийн тайлангаар орон нутгийн өмчит 262 байгууллагын 350,4 тэрбум төгрөгийн хөрөнгөнд тооллого хийх бэлтгэл ажлыг хангуулахаар дараах ажлуудыг хийсэн. </w:t>
            </w:r>
          </w:p>
          <w:p w14:paraId="07E16839" w14:textId="77777777" w:rsidR="004873AE" w:rsidRPr="00474181" w:rsidRDefault="004873AE" w:rsidP="004873AE">
            <w:pPr>
              <w:numPr>
                <w:ilvl w:val="0"/>
                <w:numId w:val="5"/>
              </w:numPr>
              <w:contextualSpacing/>
              <w:jc w:val="both"/>
              <w:rPr>
                <w:rFonts w:ascii="Arial" w:hAnsi="Arial" w:cs="Arial"/>
                <w:sz w:val="20"/>
                <w:szCs w:val="20"/>
              </w:rPr>
            </w:pPr>
            <w:r w:rsidRPr="00474181">
              <w:rPr>
                <w:rFonts w:ascii="Arial" w:hAnsi="Arial" w:cs="Arial"/>
                <w:sz w:val="20"/>
                <w:szCs w:val="20"/>
                <w:lang w:val="mn-MN"/>
              </w:rPr>
              <w:t>Аймгийн Засаг даргын 2022 оны А/247 дугаар захирамжаар Төрийн болон орон нутгийн өмчийн эд хөрөнгийн улсын үзлэг, тооллогын ажлыг зохион байгуулах комисс томилж, төлөвлөгөө, удирдамжийг батлуулсан</w:t>
            </w:r>
            <w:r w:rsidRPr="00474181">
              <w:rPr>
                <w:rFonts w:ascii="Arial" w:hAnsi="Arial" w:cs="Arial"/>
                <w:sz w:val="20"/>
                <w:szCs w:val="20"/>
              </w:rPr>
              <w:t>;</w:t>
            </w:r>
          </w:p>
          <w:p w14:paraId="6D680774" w14:textId="77777777" w:rsidR="004873AE" w:rsidRPr="00474181" w:rsidRDefault="004873AE" w:rsidP="004873AE">
            <w:pPr>
              <w:numPr>
                <w:ilvl w:val="0"/>
                <w:numId w:val="5"/>
              </w:numPr>
              <w:contextualSpacing/>
              <w:jc w:val="both"/>
              <w:rPr>
                <w:rFonts w:ascii="Arial" w:hAnsi="Arial" w:cs="Arial"/>
                <w:sz w:val="20"/>
                <w:szCs w:val="20"/>
              </w:rPr>
            </w:pPr>
            <w:r w:rsidRPr="00474181">
              <w:rPr>
                <w:rFonts w:ascii="Arial" w:hAnsi="Arial" w:cs="Arial"/>
                <w:sz w:val="20"/>
                <w:szCs w:val="20"/>
                <w:lang w:val="mn-MN"/>
              </w:rPr>
              <w:t xml:space="preserve">Мөн орон нутгийн өмчийн тооллого  хийх зардалд </w:t>
            </w:r>
            <w:r w:rsidRPr="00474181">
              <w:rPr>
                <w:rFonts w:ascii="Arial" w:hAnsi="Arial" w:cs="Arial"/>
                <w:sz w:val="20"/>
                <w:szCs w:val="20"/>
              </w:rPr>
              <w:t>7</w:t>
            </w:r>
            <w:r w:rsidRPr="00474181">
              <w:rPr>
                <w:rFonts w:ascii="Arial" w:hAnsi="Arial" w:cs="Arial"/>
                <w:sz w:val="20"/>
                <w:szCs w:val="20"/>
                <w:lang w:val="mn-MN"/>
              </w:rPr>
              <w:t>,6 сая төгрөгийн зардлыг батлуулсан</w:t>
            </w:r>
            <w:r w:rsidRPr="00474181">
              <w:rPr>
                <w:rFonts w:ascii="Arial" w:hAnsi="Arial" w:cs="Arial"/>
                <w:sz w:val="20"/>
                <w:szCs w:val="20"/>
              </w:rPr>
              <w:t>;</w:t>
            </w:r>
          </w:p>
          <w:p w14:paraId="4AF2E88C" w14:textId="77777777" w:rsidR="004873AE" w:rsidRPr="00474181" w:rsidRDefault="004873AE" w:rsidP="004873AE">
            <w:pPr>
              <w:numPr>
                <w:ilvl w:val="0"/>
                <w:numId w:val="5"/>
              </w:numPr>
              <w:contextualSpacing/>
              <w:jc w:val="both"/>
              <w:rPr>
                <w:rFonts w:ascii="Arial" w:hAnsi="Arial" w:cs="Arial"/>
                <w:sz w:val="20"/>
                <w:szCs w:val="20"/>
              </w:rPr>
            </w:pPr>
            <w:r w:rsidRPr="00474181">
              <w:rPr>
                <w:rFonts w:ascii="Arial" w:hAnsi="Arial" w:cs="Arial"/>
                <w:sz w:val="20"/>
                <w:szCs w:val="20"/>
                <w:lang w:val="mn-MN"/>
              </w:rPr>
              <w:t>Төрийн өмчийн бодлого, зохицуулалтын газартай хамтран төрийн болон орон нутгийн өмчийн эд хөрөнгийн улсын үзлэг тооллого явуулах журам, эд хөрөнгийн тооллогын үр дүнгийн маягт хүснэгтийг ашиглах заавар, “Төрийн болон орон нутгийн өмчийн тооллогын систем”-ийн талаарх сургалтыг 2022.04.25-ний өдөр төрийн болон орон нутгийн өмчит 264 байгууллагын 162 нягтлан бодогч нарт зохион байгуулж, гарын авлага тараасан</w:t>
            </w:r>
            <w:r w:rsidRPr="00474181">
              <w:rPr>
                <w:rFonts w:ascii="Arial" w:hAnsi="Arial" w:cs="Arial"/>
                <w:sz w:val="20"/>
                <w:szCs w:val="20"/>
              </w:rPr>
              <w:t>;</w:t>
            </w:r>
          </w:p>
          <w:p w14:paraId="655521D8" w14:textId="15B6C4FB" w:rsidR="004873AE" w:rsidRPr="00474181" w:rsidRDefault="004873AE" w:rsidP="004873AE">
            <w:pPr>
              <w:numPr>
                <w:ilvl w:val="0"/>
                <w:numId w:val="4"/>
              </w:numPr>
              <w:contextualSpacing/>
              <w:jc w:val="both"/>
              <w:rPr>
                <w:rFonts w:ascii="Arial" w:hAnsi="Arial" w:cs="Arial"/>
                <w:sz w:val="20"/>
                <w:szCs w:val="20"/>
                <w:lang w:val="mn-MN"/>
              </w:rPr>
            </w:pPr>
          </w:p>
        </w:tc>
        <w:tc>
          <w:tcPr>
            <w:tcW w:w="992" w:type="dxa"/>
            <w:vAlign w:val="center"/>
          </w:tcPr>
          <w:p w14:paraId="0E0044BF" w14:textId="35B6C338" w:rsidR="004873AE" w:rsidRPr="00474181" w:rsidRDefault="004873AE" w:rsidP="004873AE">
            <w:pPr>
              <w:contextualSpacing/>
              <w:jc w:val="center"/>
              <w:rPr>
                <w:rFonts w:ascii="Arial" w:hAnsi="Arial" w:cs="Arial"/>
                <w:sz w:val="20"/>
                <w:szCs w:val="20"/>
                <w:lang w:val="mn-MN"/>
              </w:rPr>
            </w:pPr>
            <w:r w:rsidRPr="00474181">
              <w:rPr>
                <w:rFonts w:ascii="Arial" w:hAnsi="Arial" w:cs="Arial"/>
                <w:sz w:val="20"/>
                <w:szCs w:val="20"/>
                <w:lang w:val="mn-MN"/>
              </w:rPr>
              <w:t>90%</w:t>
            </w:r>
          </w:p>
        </w:tc>
      </w:tr>
      <w:tr w:rsidR="00842F5E" w:rsidRPr="00474181" w14:paraId="723B07F6" w14:textId="77777777" w:rsidTr="003503D4">
        <w:tc>
          <w:tcPr>
            <w:tcW w:w="562" w:type="dxa"/>
            <w:shd w:val="clear" w:color="auto" w:fill="auto"/>
          </w:tcPr>
          <w:p w14:paraId="788CC480" w14:textId="1E100D69" w:rsidR="00842F5E" w:rsidRPr="00474181" w:rsidRDefault="00842F5E" w:rsidP="00842F5E">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4B5B6420" w14:textId="68DF2732" w:rsidR="00842F5E" w:rsidRPr="00474181" w:rsidRDefault="00842F5E" w:rsidP="00842F5E">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0C1D02C2" w14:textId="53EF8FE4" w:rsidR="00842F5E" w:rsidRPr="00474181" w:rsidRDefault="00842F5E" w:rsidP="00842F5E">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4FFF8BDE" w14:textId="286FF8CB" w:rsidR="00842F5E" w:rsidRPr="00474181" w:rsidRDefault="00842F5E" w:rsidP="00842F5E">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19A590C1" w14:textId="6AA84ADA" w:rsidR="00842F5E" w:rsidRPr="00474181" w:rsidRDefault="00842F5E" w:rsidP="00842F5E">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7FAEEC10" w14:textId="554C757F" w:rsidR="00842F5E" w:rsidRPr="00474181" w:rsidRDefault="00842F5E" w:rsidP="00842F5E">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74A32B9A" w14:textId="71445CFB" w:rsidR="00842F5E" w:rsidRPr="00474181" w:rsidRDefault="00842F5E" w:rsidP="00842F5E">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32CCB4A6" w14:textId="66AFECD6" w:rsidR="00842F5E" w:rsidRPr="00474181" w:rsidRDefault="00842F5E" w:rsidP="00842F5E">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842F5E" w:rsidRPr="00474181" w14:paraId="3D759E97" w14:textId="77777777" w:rsidTr="00474181">
        <w:tc>
          <w:tcPr>
            <w:tcW w:w="562" w:type="dxa"/>
            <w:shd w:val="clear" w:color="auto" w:fill="auto"/>
            <w:vAlign w:val="center"/>
          </w:tcPr>
          <w:p w14:paraId="739560EF" w14:textId="4426284E" w:rsidR="00842F5E" w:rsidRPr="00842F5E" w:rsidRDefault="00842F5E" w:rsidP="00842F5E">
            <w:pPr>
              <w:contextualSpacing/>
              <w:jc w:val="center"/>
              <w:rPr>
                <w:rFonts w:ascii="Arial" w:hAnsi="Arial" w:cstheme="minorBidi"/>
                <w:sz w:val="20"/>
                <w:szCs w:val="25"/>
                <w:lang w:val="mn-MN" w:bidi="mn-Mong-CN"/>
              </w:rPr>
            </w:pPr>
            <w:r>
              <w:rPr>
                <w:rFonts w:ascii="Arial" w:hAnsi="Arial" w:cs="Arial"/>
                <w:sz w:val="20"/>
                <w:szCs w:val="20"/>
              </w:rPr>
              <w:t>2</w:t>
            </w:r>
            <w:r>
              <w:rPr>
                <w:rFonts w:ascii="Arial" w:hAnsi="Arial" w:cstheme="minorBidi"/>
                <w:sz w:val="20"/>
                <w:szCs w:val="25"/>
                <w:lang w:val="mn-MN" w:bidi="mn-Mong-CN"/>
              </w:rPr>
              <w:t>.4.</w:t>
            </w:r>
          </w:p>
        </w:tc>
        <w:tc>
          <w:tcPr>
            <w:tcW w:w="1701" w:type="dxa"/>
            <w:shd w:val="clear" w:color="auto" w:fill="auto"/>
          </w:tcPr>
          <w:p w14:paraId="44B4A2F1" w14:textId="14A2781F"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Орон нутгийн өмчийн 240 байгууллагын үндсэн хөрөнгөд бүртгэлтэй газар үндсэн хөрөнгийн хөдлөл, өөрчлөлтийг тухайн он дуустал “Төрийн болон орон нутгийн өмчийн удирдлагыг мэдээлэлжүүлэх систэм”-д шивж оруулна.</w:t>
            </w:r>
          </w:p>
        </w:tc>
        <w:tc>
          <w:tcPr>
            <w:tcW w:w="1276" w:type="dxa"/>
            <w:shd w:val="clear" w:color="auto" w:fill="auto"/>
          </w:tcPr>
          <w:p w14:paraId="60DBC39A" w14:textId="77777777" w:rsidR="00842F5E" w:rsidRPr="00474181" w:rsidRDefault="00842F5E" w:rsidP="00842F5E">
            <w:pPr>
              <w:contextualSpacing/>
              <w:jc w:val="right"/>
              <w:rPr>
                <w:rFonts w:ascii="Arial" w:hAnsi="Arial" w:cs="Arial"/>
                <w:sz w:val="20"/>
                <w:szCs w:val="20"/>
              </w:rPr>
            </w:pPr>
          </w:p>
        </w:tc>
        <w:tc>
          <w:tcPr>
            <w:tcW w:w="1990" w:type="dxa"/>
            <w:shd w:val="clear" w:color="auto" w:fill="auto"/>
          </w:tcPr>
          <w:p w14:paraId="69EBD2CB" w14:textId="37E70259" w:rsidR="00842F5E" w:rsidRPr="00474181" w:rsidRDefault="00842F5E" w:rsidP="00842F5E">
            <w:pPr>
              <w:contextualSpacing/>
              <w:jc w:val="both"/>
              <w:rPr>
                <w:rFonts w:ascii="Arial" w:hAnsi="Arial" w:cs="Arial"/>
                <w:iCs/>
                <w:sz w:val="20"/>
                <w:szCs w:val="20"/>
                <w:lang w:val="mn-MN"/>
              </w:rPr>
            </w:pPr>
            <w:r w:rsidRPr="00474181">
              <w:rPr>
                <w:rFonts w:ascii="Arial" w:hAnsi="Arial" w:cs="Arial"/>
                <w:iCs/>
                <w:sz w:val="20"/>
                <w:szCs w:val="20"/>
                <w:lang w:val="mn-MN"/>
              </w:rPr>
              <w:t>Төрийн болон орон нутгийн өмчийн удирдлагыг мэдээлэлжүүлэх систэм”-д 240 байгууллагын мэдээллийн баяжилт хийгдсэн байна.</w:t>
            </w:r>
          </w:p>
        </w:tc>
        <w:tc>
          <w:tcPr>
            <w:tcW w:w="1843" w:type="dxa"/>
            <w:shd w:val="clear" w:color="auto" w:fill="auto"/>
          </w:tcPr>
          <w:p w14:paraId="1702AC83" w14:textId="3451D5F1"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Нийт 240 байгууллагын орон нутгийн өмчийн нэгдсэн бүртгэл хөтөлж мэдээллийн санг баяжуулж бүртгэлээр хяналт тавьж ажилласан.</w:t>
            </w:r>
          </w:p>
        </w:tc>
        <w:tc>
          <w:tcPr>
            <w:tcW w:w="2126" w:type="dxa"/>
            <w:shd w:val="clear" w:color="auto" w:fill="auto"/>
          </w:tcPr>
          <w:p w14:paraId="6CE61D83" w14:textId="77777777" w:rsidR="00842F5E" w:rsidRP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Эхний хагас жилд: Төрийн болон орон нутгийн өмчийн удирдлагыг мэдээлэлжүүлэх систем”-д 240  байгууллагын мэдээллийн дүүргэлт эхний хагас жилд 50 хувьтай хийгдсэн байна.</w:t>
            </w:r>
          </w:p>
          <w:p w14:paraId="53072EFD" w14:textId="77777777" w:rsidR="00842F5E" w:rsidRP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 xml:space="preserve"> - Төрийн болон орон нутгийн өмчийн удирдлагыг мэдээлэлжүүлэх систэмд орон нутгийн өмчит байгууллагуудын балансад бүртгэгдсэн үндсэн хөрөнгүүдийн тулгалт хийгдэж нэгдсэн дүн баталгаажсан байна. Жилийн эцэст: Төрийн болон орон нутгийн өмчийн удирдлагыг мэдээлэлжүүлэх систем”-д орон нутгийн өмчит байгуулагуудын балансад бүртгэгдсэн үндсэн хөрөнгүүдийн тулгалт хийгдэж нэгдсэн дүн баталгаажсан байна.  </w:t>
            </w:r>
          </w:p>
          <w:p w14:paraId="5CA0CD3E" w14:textId="77777777" w:rsidR="00842F5E" w:rsidRPr="00842F5E" w:rsidRDefault="00842F5E" w:rsidP="00842F5E">
            <w:pPr>
              <w:contextualSpacing/>
              <w:jc w:val="both"/>
              <w:rPr>
                <w:rFonts w:ascii="Arial" w:hAnsi="Arial" w:cs="Arial"/>
                <w:sz w:val="18"/>
                <w:szCs w:val="18"/>
                <w:lang w:val="mn-MN"/>
              </w:rPr>
            </w:pPr>
          </w:p>
        </w:tc>
        <w:tc>
          <w:tcPr>
            <w:tcW w:w="3964" w:type="dxa"/>
            <w:shd w:val="clear" w:color="auto" w:fill="auto"/>
          </w:tcPr>
          <w:p w14:paraId="355BABF5" w14:textId="77777777" w:rsidR="00842F5E" w:rsidRPr="00842F5E" w:rsidRDefault="00842F5E" w:rsidP="00842F5E">
            <w:pPr>
              <w:numPr>
                <w:ilvl w:val="0"/>
                <w:numId w:val="5"/>
              </w:numPr>
              <w:contextualSpacing/>
              <w:jc w:val="both"/>
              <w:rPr>
                <w:rFonts w:ascii="Arial" w:hAnsi="Arial" w:cs="Arial"/>
                <w:sz w:val="18"/>
                <w:szCs w:val="18"/>
              </w:rPr>
            </w:pPr>
            <w:r w:rsidRPr="00842F5E">
              <w:rPr>
                <w:rFonts w:ascii="Arial" w:hAnsi="Arial" w:cs="Arial"/>
                <w:sz w:val="18"/>
                <w:szCs w:val="18"/>
                <w:lang w:val="mn-MN"/>
              </w:rPr>
              <w:t>Аймгийн Орон нутгийн өмчийн газрын 2022 оны 05 дугаар сарын 06-ны өдрийн А/123 дугаар тоот албан бичгээр улсын үзлэг тооллогын ажлын бэлтгэл ажлыг хангуулах зөвлөмжийг сумдын Засаг дарга, байгууллагын дарга нарт хүргүүлэн ажилласан</w:t>
            </w:r>
            <w:r w:rsidRPr="00842F5E">
              <w:rPr>
                <w:rFonts w:ascii="Arial" w:hAnsi="Arial" w:cs="Arial"/>
                <w:sz w:val="18"/>
                <w:szCs w:val="18"/>
              </w:rPr>
              <w:t xml:space="preserve"> </w:t>
            </w:r>
            <w:r w:rsidRPr="00842F5E">
              <w:rPr>
                <w:rFonts w:ascii="Arial" w:hAnsi="Arial" w:cs="Arial"/>
                <w:sz w:val="18"/>
                <w:szCs w:val="18"/>
                <w:lang w:val="mn-MN"/>
              </w:rPr>
              <w:t>байна.</w:t>
            </w:r>
          </w:p>
          <w:p w14:paraId="18E096BF" w14:textId="77777777" w:rsidR="00842F5E" w:rsidRPr="00842F5E" w:rsidRDefault="00842F5E" w:rsidP="00842F5E">
            <w:pPr>
              <w:numPr>
                <w:ilvl w:val="0"/>
                <w:numId w:val="3"/>
              </w:numPr>
              <w:contextualSpacing/>
              <w:jc w:val="both"/>
              <w:rPr>
                <w:rFonts w:ascii="Arial" w:hAnsi="Arial" w:cs="Arial"/>
                <w:sz w:val="18"/>
                <w:szCs w:val="18"/>
                <w:lang w:val="mn-MN"/>
              </w:rPr>
            </w:pPr>
            <w:r w:rsidRPr="00842F5E">
              <w:rPr>
                <w:rFonts w:ascii="Arial" w:hAnsi="Arial" w:cs="Arial"/>
                <w:sz w:val="18"/>
                <w:szCs w:val="18"/>
                <w:lang w:val="mn-MN"/>
              </w:rPr>
              <w:t>Төрийн болон орон нутгийн өмчийн эд хөрөнгийн улсын үзлэг тооллогын дараах зөрчил, дутагдал тэдгээрийг арилгах, залруулах, шийдвэрлүүлэхээр дараах ажлууд хийгдэж байна.</w:t>
            </w:r>
          </w:p>
          <w:p w14:paraId="7B03CE76" w14:textId="77777777" w:rsidR="00842F5E" w:rsidRPr="00842F5E" w:rsidRDefault="00842F5E" w:rsidP="00842F5E">
            <w:pPr>
              <w:numPr>
                <w:ilvl w:val="0"/>
                <w:numId w:val="4"/>
              </w:numPr>
              <w:contextualSpacing/>
              <w:jc w:val="both"/>
              <w:rPr>
                <w:rFonts w:ascii="Arial" w:hAnsi="Arial" w:cs="Arial"/>
                <w:sz w:val="18"/>
                <w:szCs w:val="18"/>
                <w:lang w:val="mn-MN"/>
              </w:rPr>
            </w:pPr>
            <w:r w:rsidRPr="00842F5E">
              <w:rPr>
                <w:rFonts w:ascii="Arial" w:hAnsi="Arial" w:cs="Arial"/>
                <w:sz w:val="18"/>
                <w:szCs w:val="18"/>
                <w:lang w:val="mn-MN"/>
              </w:rPr>
              <w:t>Аймгийн Улсын бүртгэлийн ерөнхий газраас орон нутгийн өмчит 262 байгууллагын хуулийн этгээдийн нэр, өмчийн оролцооны хувь, регистрийн дугаар, улсын бүртгэлийн дугаар болон бусад холбогдох мэдээллийг авахаар Орон нутгийн өмчийн газрын 2022.05.06 -ны өдрийн А/122 тоот албан бичгээр хүргүүлсэн.</w:t>
            </w:r>
          </w:p>
          <w:p w14:paraId="5C148418" w14:textId="77777777" w:rsidR="00842F5E" w:rsidRPr="00842F5E" w:rsidRDefault="00842F5E" w:rsidP="00842F5E">
            <w:pPr>
              <w:numPr>
                <w:ilvl w:val="0"/>
                <w:numId w:val="4"/>
              </w:numPr>
              <w:contextualSpacing/>
              <w:jc w:val="both"/>
              <w:rPr>
                <w:rFonts w:ascii="Arial" w:hAnsi="Arial" w:cs="Arial"/>
                <w:sz w:val="18"/>
                <w:szCs w:val="18"/>
                <w:lang w:val="mn-MN"/>
              </w:rPr>
            </w:pPr>
            <w:r w:rsidRPr="00842F5E">
              <w:rPr>
                <w:rFonts w:ascii="Arial" w:hAnsi="Arial" w:cs="Arial"/>
                <w:sz w:val="18"/>
                <w:szCs w:val="18"/>
                <w:lang w:val="mn-MN"/>
              </w:rPr>
              <w:t>-Орон нутгийн өмчит 262 байгууллагын нийт 4,803,839.06 м2 газар бүртгэлтэй байна. Эзэмшил, ашиглалтад байгаа газрын талаарх мэдээллийн зөрүүг гарган ажиллаж байна.</w:t>
            </w:r>
          </w:p>
          <w:p w14:paraId="17797034" w14:textId="77777777" w:rsidR="00842F5E" w:rsidRP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-Тээврийн хэрэгслийн бүртгэл, ашиглалтад авто тээврийн “нэгдсэн сан”-ын мэдээлэлтэй тулгалт хийхэд 57 байгууллагын 238 тээврийн хэрэгсэл буюу 39,3% нь зөрчилтэй байна. Дээр дурдагдсан зөрчлийн үр дүнг 08 дугаар сарын 10-ний өдрийн дотор шийдвэрлүүлэхээр  ажиллаж байна.</w:t>
            </w:r>
          </w:p>
          <w:p w14:paraId="22AE8277" w14:textId="77777777" w:rsidR="00842F5E" w:rsidRP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Программ хангамжийг ашиглах, мэдээлэл оруулах, хянуулах ажлын талаар сургалтыг 2022 оны 04 дүгээр сарын 25-ны өдөр 264 байгууллагын 162 нягтлан бодогч нарт  зохион байгуулсан, мөн тухай бүр мэргэжил арга зүйн зөвлөгөөг өгч, онлайн сургалт хийж ажиллаж байна.</w:t>
            </w:r>
          </w:p>
          <w:p w14:paraId="1D99C6E5" w14:textId="77777777" w:rsid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 xml:space="preserve">        </w:t>
            </w:r>
          </w:p>
          <w:p w14:paraId="60E9DE72" w14:textId="27204F95" w:rsid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 xml:space="preserve"> </w:t>
            </w:r>
          </w:p>
          <w:p w14:paraId="1FEEB172" w14:textId="4EDBCA39" w:rsidR="00842F5E" w:rsidRPr="00842F5E" w:rsidRDefault="00842F5E" w:rsidP="00842F5E">
            <w:pPr>
              <w:contextualSpacing/>
              <w:jc w:val="both"/>
              <w:rPr>
                <w:rFonts w:ascii="Arial" w:hAnsi="Arial" w:cs="Arial"/>
                <w:sz w:val="18"/>
                <w:szCs w:val="18"/>
              </w:rPr>
            </w:pPr>
          </w:p>
        </w:tc>
        <w:tc>
          <w:tcPr>
            <w:tcW w:w="992" w:type="dxa"/>
            <w:vAlign w:val="center"/>
          </w:tcPr>
          <w:p w14:paraId="231A27CD" w14:textId="5468C20A" w:rsidR="00842F5E" w:rsidRPr="00474181" w:rsidRDefault="00842F5E" w:rsidP="00842F5E">
            <w:pPr>
              <w:contextualSpacing/>
              <w:jc w:val="center"/>
              <w:rPr>
                <w:rFonts w:ascii="Arial" w:hAnsi="Arial" w:cs="Arial"/>
                <w:sz w:val="20"/>
                <w:szCs w:val="20"/>
                <w:lang w:val="mn-MN"/>
              </w:rPr>
            </w:pPr>
            <w:r w:rsidRPr="00474181">
              <w:rPr>
                <w:rFonts w:ascii="Arial" w:hAnsi="Arial" w:cs="Arial"/>
                <w:sz w:val="20"/>
                <w:szCs w:val="20"/>
                <w:lang w:val="mn-MN"/>
              </w:rPr>
              <w:t>90%</w:t>
            </w:r>
          </w:p>
        </w:tc>
      </w:tr>
      <w:tr w:rsidR="00842F5E" w:rsidRPr="00474181" w14:paraId="63D69907" w14:textId="77777777" w:rsidTr="003503D4">
        <w:tc>
          <w:tcPr>
            <w:tcW w:w="562" w:type="dxa"/>
            <w:shd w:val="clear" w:color="auto" w:fill="auto"/>
          </w:tcPr>
          <w:p w14:paraId="2A9702F8" w14:textId="420B41B5" w:rsidR="00842F5E" w:rsidRDefault="00842F5E" w:rsidP="00842F5E">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7E599C96" w14:textId="44E48C07" w:rsidR="00842F5E" w:rsidRPr="00474181" w:rsidRDefault="00842F5E" w:rsidP="00842F5E">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4ED9250C" w14:textId="0EDCC921" w:rsidR="00842F5E" w:rsidRPr="00474181" w:rsidRDefault="00842F5E" w:rsidP="00842F5E">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7B6F0F41" w14:textId="471CAFA2" w:rsidR="00842F5E" w:rsidRPr="00474181" w:rsidRDefault="00842F5E" w:rsidP="00842F5E">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6EA91EE8" w14:textId="328ABFFB" w:rsidR="00842F5E" w:rsidRPr="00474181" w:rsidRDefault="00842F5E" w:rsidP="00842F5E">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69139281" w14:textId="0FF3C9C4" w:rsidR="00842F5E" w:rsidRPr="00842F5E" w:rsidRDefault="00842F5E" w:rsidP="00842F5E">
            <w:pPr>
              <w:contextualSpacing/>
              <w:jc w:val="center"/>
              <w:rPr>
                <w:rFonts w:ascii="Arial" w:hAnsi="Arial" w:cs="Arial"/>
                <w:sz w:val="18"/>
                <w:szCs w:val="18"/>
                <w:lang w:val="mn-MN"/>
              </w:rPr>
            </w:pPr>
            <w:r w:rsidRPr="00474181">
              <w:rPr>
                <w:rFonts w:ascii="Arial" w:hAnsi="Arial" w:cs="Arial"/>
                <w:b/>
                <w:bCs/>
                <w:sz w:val="20"/>
                <w:szCs w:val="20"/>
                <w:lang w:val="mn-MN"/>
              </w:rPr>
              <w:t>6</w:t>
            </w:r>
          </w:p>
        </w:tc>
        <w:tc>
          <w:tcPr>
            <w:tcW w:w="3964" w:type="dxa"/>
            <w:shd w:val="clear" w:color="auto" w:fill="auto"/>
          </w:tcPr>
          <w:p w14:paraId="2EE8522E" w14:textId="169025EB" w:rsidR="00842F5E" w:rsidRPr="00842F5E" w:rsidRDefault="00842F5E" w:rsidP="00842F5E">
            <w:pPr>
              <w:ind w:left="360"/>
              <w:contextualSpacing/>
              <w:jc w:val="center"/>
              <w:rPr>
                <w:rFonts w:ascii="Arial" w:hAnsi="Arial" w:cs="Arial"/>
                <w:sz w:val="18"/>
                <w:szCs w:val="18"/>
                <w:lang w:val="mn-MN"/>
              </w:rPr>
            </w:pPr>
            <w:r w:rsidRPr="00474181">
              <w:rPr>
                <w:rFonts w:ascii="Arial" w:hAnsi="Arial" w:cs="Arial"/>
                <w:b/>
                <w:bCs/>
                <w:sz w:val="20"/>
                <w:szCs w:val="20"/>
                <w:lang w:val="mn-MN"/>
              </w:rPr>
              <w:t>7</w:t>
            </w:r>
          </w:p>
        </w:tc>
        <w:tc>
          <w:tcPr>
            <w:tcW w:w="992" w:type="dxa"/>
          </w:tcPr>
          <w:p w14:paraId="21A57718" w14:textId="330B6750" w:rsidR="00842F5E" w:rsidRPr="00474181" w:rsidRDefault="00842F5E" w:rsidP="00842F5E">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842F5E" w:rsidRPr="00474181" w14:paraId="11132AC5" w14:textId="77777777" w:rsidTr="00474181">
        <w:tc>
          <w:tcPr>
            <w:tcW w:w="562" w:type="dxa"/>
            <w:shd w:val="clear" w:color="auto" w:fill="auto"/>
            <w:vAlign w:val="center"/>
          </w:tcPr>
          <w:p w14:paraId="24F0BB14" w14:textId="77777777" w:rsidR="00842F5E" w:rsidRDefault="00842F5E" w:rsidP="00842F5E">
            <w:pPr>
              <w:contextualSpacing/>
              <w:jc w:val="center"/>
              <w:rPr>
                <w:rFonts w:ascii="Arial" w:hAnsi="Arial" w:cs="Arial"/>
                <w:sz w:val="20"/>
                <w:szCs w:val="20"/>
              </w:rPr>
            </w:pPr>
          </w:p>
        </w:tc>
        <w:tc>
          <w:tcPr>
            <w:tcW w:w="1701" w:type="dxa"/>
            <w:shd w:val="clear" w:color="auto" w:fill="auto"/>
          </w:tcPr>
          <w:p w14:paraId="4245B380" w14:textId="77777777" w:rsidR="00842F5E" w:rsidRPr="00474181" w:rsidRDefault="00842F5E" w:rsidP="00842F5E">
            <w:pPr>
              <w:contextualSpacing/>
              <w:jc w:val="both"/>
              <w:rPr>
                <w:rFonts w:ascii="Arial" w:hAnsi="Arial" w:cs="Arial"/>
                <w:sz w:val="20"/>
                <w:szCs w:val="20"/>
                <w:lang w:val="mn-MN"/>
              </w:rPr>
            </w:pPr>
          </w:p>
        </w:tc>
        <w:tc>
          <w:tcPr>
            <w:tcW w:w="1276" w:type="dxa"/>
            <w:shd w:val="clear" w:color="auto" w:fill="auto"/>
          </w:tcPr>
          <w:p w14:paraId="0704090D" w14:textId="77777777" w:rsidR="00842F5E" w:rsidRPr="00474181" w:rsidRDefault="00842F5E" w:rsidP="00842F5E">
            <w:pPr>
              <w:contextualSpacing/>
              <w:jc w:val="right"/>
              <w:rPr>
                <w:rFonts w:ascii="Arial" w:hAnsi="Arial" w:cs="Arial"/>
                <w:sz w:val="20"/>
                <w:szCs w:val="20"/>
              </w:rPr>
            </w:pPr>
          </w:p>
        </w:tc>
        <w:tc>
          <w:tcPr>
            <w:tcW w:w="1990" w:type="dxa"/>
            <w:shd w:val="clear" w:color="auto" w:fill="auto"/>
          </w:tcPr>
          <w:p w14:paraId="40DBD924" w14:textId="77777777" w:rsidR="00842F5E" w:rsidRPr="00474181" w:rsidRDefault="00842F5E" w:rsidP="00842F5E">
            <w:pPr>
              <w:contextualSpacing/>
              <w:jc w:val="both"/>
              <w:rPr>
                <w:rFonts w:ascii="Arial" w:hAnsi="Arial" w:cs="Arial"/>
                <w:iCs/>
                <w:sz w:val="20"/>
                <w:szCs w:val="20"/>
                <w:lang w:val="mn-MN"/>
              </w:rPr>
            </w:pPr>
          </w:p>
        </w:tc>
        <w:tc>
          <w:tcPr>
            <w:tcW w:w="1843" w:type="dxa"/>
            <w:shd w:val="clear" w:color="auto" w:fill="auto"/>
          </w:tcPr>
          <w:p w14:paraId="4D26145E" w14:textId="77777777" w:rsidR="00842F5E" w:rsidRPr="00474181" w:rsidRDefault="00842F5E" w:rsidP="00842F5E">
            <w:pPr>
              <w:contextualSpacing/>
              <w:jc w:val="both"/>
              <w:rPr>
                <w:rFonts w:ascii="Arial" w:hAnsi="Arial" w:cs="Arial"/>
                <w:sz w:val="20"/>
                <w:szCs w:val="20"/>
                <w:lang w:val="mn-MN"/>
              </w:rPr>
            </w:pPr>
          </w:p>
        </w:tc>
        <w:tc>
          <w:tcPr>
            <w:tcW w:w="2126" w:type="dxa"/>
            <w:shd w:val="clear" w:color="auto" w:fill="auto"/>
          </w:tcPr>
          <w:p w14:paraId="48E82F44" w14:textId="77777777" w:rsidR="00842F5E" w:rsidRPr="00842F5E" w:rsidRDefault="00842F5E" w:rsidP="00842F5E">
            <w:pPr>
              <w:contextualSpacing/>
              <w:jc w:val="both"/>
              <w:rPr>
                <w:rFonts w:ascii="Arial" w:hAnsi="Arial" w:cs="Arial"/>
                <w:sz w:val="18"/>
                <w:szCs w:val="18"/>
                <w:lang w:val="mn-MN"/>
              </w:rPr>
            </w:pPr>
          </w:p>
        </w:tc>
        <w:tc>
          <w:tcPr>
            <w:tcW w:w="3964" w:type="dxa"/>
            <w:shd w:val="clear" w:color="auto" w:fill="auto"/>
          </w:tcPr>
          <w:p w14:paraId="0E6A2ABC" w14:textId="6000C99F" w:rsidR="00842F5E" w:rsidRPr="00842F5E" w:rsidRDefault="00842F5E" w:rsidP="00842F5E">
            <w:pPr>
              <w:contextualSpacing/>
              <w:jc w:val="both"/>
              <w:rPr>
                <w:rFonts w:ascii="Arial" w:hAnsi="Arial" w:cs="Arial"/>
                <w:sz w:val="18"/>
                <w:szCs w:val="18"/>
                <w:lang w:val="mn-MN"/>
              </w:rPr>
            </w:pPr>
            <w:r w:rsidRPr="00842F5E">
              <w:rPr>
                <w:rFonts w:ascii="Arial" w:hAnsi="Arial" w:cs="Arial"/>
                <w:sz w:val="18"/>
                <w:szCs w:val="18"/>
                <w:lang w:val="mn-MN"/>
              </w:rPr>
              <w:t xml:space="preserve">2021 оны жилийн эцсийн байдлаар орон нутгийн өмчит 262 байгууллагын 350,4 тэрбум төгрөгийн хөрөнгийн мэдээллийг  2022 оны 06 дугаар сарын 15-ны дотор </w:t>
            </w:r>
            <w:r w:rsidRPr="00842F5E">
              <w:rPr>
                <w:rFonts w:ascii="Arial" w:hAnsi="Arial" w:cs="Arial"/>
                <w:sz w:val="18"/>
                <w:szCs w:val="18"/>
                <w:u w:val="single"/>
              </w:rPr>
              <w:t>burtgel.pcsp.gov.mn</w:t>
            </w:r>
            <w:r w:rsidRPr="00842F5E">
              <w:rPr>
                <w:rFonts w:ascii="Arial" w:hAnsi="Arial" w:cs="Arial"/>
                <w:sz w:val="18"/>
                <w:szCs w:val="18"/>
              </w:rPr>
              <w:t xml:space="preserve"> </w:t>
            </w:r>
            <w:r w:rsidRPr="00842F5E">
              <w:rPr>
                <w:rFonts w:ascii="Arial" w:hAnsi="Arial" w:cs="Arial"/>
                <w:sz w:val="18"/>
                <w:szCs w:val="18"/>
                <w:lang w:val="mn-MN"/>
              </w:rPr>
              <w:t>холбоосонд байршуулсан “Төрийн болон орон нутгийн өмчийн тооллогын систем”-д бүрэн оруулахаар ажиллаж байна.</w:t>
            </w:r>
          </w:p>
        </w:tc>
        <w:tc>
          <w:tcPr>
            <w:tcW w:w="992" w:type="dxa"/>
            <w:vAlign w:val="center"/>
          </w:tcPr>
          <w:p w14:paraId="19F61869" w14:textId="77777777" w:rsidR="00842F5E" w:rsidRPr="00474181" w:rsidRDefault="00842F5E" w:rsidP="00842F5E">
            <w:pPr>
              <w:contextualSpacing/>
              <w:jc w:val="center"/>
              <w:rPr>
                <w:rFonts w:ascii="Arial" w:hAnsi="Arial" w:cs="Arial"/>
                <w:sz w:val="20"/>
                <w:szCs w:val="20"/>
                <w:lang w:val="mn-MN"/>
              </w:rPr>
            </w:pPr>
          </w:p>
        </w:tc>
      </w:tr>
      <w:tr w:rsidR="00842F5E" w:rsidRPr="00474181" w14:paraId="756F806D" w14:textId="77777777" w:rsidTr="00474181">
        <w:tc>
          <w:tcPr>
            <w:tcW w:w="562" w:type="dxa"/>
            <w:shd w:val="clear" w:color="auto" w:fill="auto"/>
            <w:vAlign w:val="center"/>
          </w:tcPr>
          <w:p w14:paraId="5333F1DE" w14:textId="716FA9C5" w:rsidR="00842F5E" w:rsidRPr="00474181" w:rsidRDefault="00842F5E" w:rsidP="00842F5E">
            <w:pPr>
              <w:contextualSpacing/>
              <w:jc w:val="center"/>
              <w:rPr>
                <w:rFonts w:ascii="Arial" w:hAnsi="Arial" w:cs="Arial"/>
                <w:sz w:val="20"/>
                <w:szCs w:val="20"/>
              </w:rPr>
            </w:pPr>
            <w:r w:rsidRPr="00474181">
              <w:rPr>
                <w:rFonts w:ascii="Arial" w:hAnsi="Arial" w:cs="Arial"/>
                <w:sz w:val="20"/>
                <w:szCs w:val="20"/>
              </w:rPr>
              <w:t>2.5</w:t>
            </w:r>
          </w:p>
        </w:tc>
        <w:tc>
          <w:tcPr>
            <w:tcW w:w="1701" w:type="dxa"/>
            <w:shd w:val="clear" w:color="auto" w:fill="auto"/>
          </w:tcPr>
          <w:p w14:paraId="0AD2A8CB" w14:textId="7AE0FEB4"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Орон нутгийн өмчийг эзэмших, ашиглаж буй этгээдтэй өмч эзэмшлийн гэрээ байгуулах, 2021 оны гэрээ дүгнэх хэрэгжилтэд хяналт тавих.</w:t>
            </w:r>
          </w:p>
        </w:tc>
        <w:tc>
          <w:tcPr>
            <w:tcW w:w="1276" w:type="dxa"/>
            <w:shd w:val="clear" w:color="auto" w:fill="auto"/>
          </w:tcPr>
          <w:p w14:paraId="4EA230BD" w14:textId="0C3D9156" w:rsidR="00842F5E" w:rsidRPr="00474181" w:rsidRDefault="00842F5E" w:rsidP="00842F5E">
            <w:pPr>
              <w:contextualSpacing/>
              <w:jc w:val="both"/>
              <w:rPr>
                <w:rFonts w:ascii="Arial" w:hAnsi="Arial" w:cs="Arial"/>
                <w:sz w:val="20"/>
                <w:szCs w:val="20"/>
              </w:rPr>
            </w:pPr>
            <w:r w:rsidRPr="00474181">
              <w:rPr>
                <w:rFonts w:ascii="Arial" w:hAnsi="Arial" w:cs="Arial"/>
                <w:iCs/>
                <w:sz w:val="20"/>
                <w:szCs w:val="20"/>
                <w:lang w:val="mn-MN"/>
              </w:rPr>
              <w:t>Бичиг хэргийн зардал 200,0 төгрөг</w:t>
            </w:r>
          </w:p>
        </w:tc>
        <w:tc>
          <w:tcPr>
            <w:tcW w:w="1990" w:type="dxa"/>
            <w:shd w:val="clear" w:color="auto" w:fill="auto"/>
          </w:tcPr>
          <w:p w14:paraId="5C3E0F2F" w14:textId="77777777" w:rsidR="00842F5E" w:rsidRPr="00474181" w:rsidRDefault="00842F5E" w:rsidP="00842F5E">
            <w:pPr>
              <w:contextualSpacing/>
              <w:jc w:val="both"/>
              <w:rPr>
                <w:rFonts w:ascii="Arial" w:hAnsi="Arial" w:cs="Arial"/>
                <w:iCs/>
                <w:sz w:val="20"/>
                <w:szCs w:val="20"/>
                <w:lang w:val="mn-MN"/>
              </w:rPr>
            </w:pPr>
            <w:r w:rsidRPr="00474181">
              <w:rPr>
                <w:rFonts w:ascii="Arial" w:hAnsi="Arial" w:cs="Arial"/>
                <w:iCs/>
                <w:sz w:val="20"/>
                <w:szCs w:val="20"/>
                <w:lang w:val="mn-MN"/>
              </w:rPr>
              <w:t>“Орон нутгийн өмчийг эзэмшүүлэх гэрээ”г баталгаажуулсан хуулийн этгээдийн тоогоор -195</w:t>
            </w:r>
          </w:p>
          <w:p w14:paraId="3F3496F4" w14:textId="53D95EE1" w:rsidR="00842F5E" w:rsidRPr="00474181" w:rsidRDefault="00842F5E" w:rsidP="00842F5E">
            <w:pPr>
              <w:contextualSpacing/>
              <w:jc w:val="both"/>
              <w:rPr>
                <w:rFonts w:ascii="Arial" w:hAnsi="Arial" w:cs="Arial"/>
                <w:iCs/>
                <w:sz w:val="20"/>
                <w:szCs w:val="20"/>
                <w:lang w:val="mn-MN"/>
              </w:rPr>
            </w:pPr>
            <w:r w:rsidRPr="00474181">
              <w:rPr>
                <w:rFonts w:ascii="Arial" w:hAnsi="Arial" w:cs="Arial"/>
                <w:iCs/>
                <w:sz w:val="20"/>
                <w:szCs w:val="20"/>
                <w:lang w:val="mn-MN"/>
              </w:rPr>
              <w:t>2021 онд орон нутгийн өмчит хуулийн этгээдтэй байгуулсан “Орон нутгийн өмчийг эзэмшүүлэх гэрээ” болон хуулийн этгээдийн тоогоор -242</w:t>
            </w:r>
          </w:p>
        </w:tc>
        <w:tc>
          <w:tcPr>
            <w:tcW w:w="1843" w:type="dxa"/>
            <w:shd w:val="clear" w:color="auto" w:fill="auto"/>
          </w:tcPr>
          <w:p w14:paraId="5F8FF5BE" w14:textId="45D2D8D9"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2021 онд орон нутгийн өмчит 195 хуулийн этгээдийн “Орон нутгийн өмчийг эзэмшүүлэх гэрээ”г байгуулж 2022 оны хэрэгжилтийг дүгнэж, гэрээг сунгасан.</w:t>
            </w:r>
          </w:p>
        </w:tc>
        <w:tc>
          <w:tcPr>
            <w:tcW w:w="2126" w:type="dxa"/>
            <w:shd w:val="clear" w:color="auto" w:fill="auto"/>
          </w:tcPr>
          <w:p w14:paraId="100680A1" w14:textId="77777777"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Эхний хагас жилд: Гэрээний сунгалт 6 дугаар сард дуусна.</w:t>
            </w:r>
          </w:p>
          <w:p w14:paraId="30D35177" w14:textId="648158D5"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Жилийн эцэст: “Орон нутгийн өмчийг эзэмшүүлэх гэрээ”г дүгнэх, гэрээ байгуулах ажлыг зохион байгуулж орон нутгийн өмчит 195 байгууллагын гэрээг баталгаажуулан хуулийн этгээдэд хүргүүлсэн байна.</w:t>
            </w:r>
          </w:p>
        </w:tc>
        <w:tc>
          <w:tcPr>
            <w:tcW w:w="3964" w:type="dxa"/>
            <w:shd w:val="clear" w:color="auto" w:fill="auto"/>
          </w:tcPr>
          <w:p w14:paraId="35E91B19" w14:textId="5C33C974" w:rsidR="00842F5E" w:rsidRPr="00474181" w:rsidRDefault="00842F5E" w:rsidP="00842F5E">
            <w:pPr>
              <w:contextualSpacing/>
              <w:jc w:val="both"/>
              <w:rPr>
                <w:rFonts w:ascii="Arial" w:hAnsi="Arial" w:cs="Arial"/>
                <w:sz w:val="20"/>
                <w:szCs w:val="20"/>
              </w:rPr>
            </w:pPr>
            <w:r w:rsidRPr="00474181">
              <w:rPr>
                <w:rFonts w:ascii="Arial" w:hAnsi="Arial" w:cs="Arial"/>
                <w:sz w:val="20"/>
                <w:szCs w:val="20"/>
                <w:lang w:val="mn-MN"/>
              </w:rPr>
              <w:t>Орон нутгийн өмчийн өмч эзэмшлийн гэрээг 2022 оны 06 дугаар сарын 25-ны өдрийн дотор дүгнэхээр байгууллагуудад албан бичиг хүргүүлсэн байна.</w:t>
            </w:r>
          </w:p>
        </w:tc>
        <w:tc>
          <w:tcPr>
            <w:tcW w:w="992" w:type="dxa"/>
            <w:vAlign w:val="center"/>
          </w:tcPr>
          <w:p w14:paraId="4AC151E4" w14:textId="3B258263" w:rsidR="00842F5E" w:rsidRPr="00474181" w:rsidRDefault="00842F5E" w:rsidP="00842F5E">
            <w:pPr>
              <w:contextualSpacing/>
              <w:jc w:val="center"/>
              <w:rPr>
                <w:rFonts w:ascii="Arial" w:hAnsi="Arial" w:cs="Arial"/>
                <w:sz w:val="20"/>
                <w:szCs w:val="20"/>
                <w:lang w:val="mn-MN"/>
              </w:rPr>
            </w:pPr>
            <w:r w:rsidRPr="00474181">
              <w:rPr>
                <w:rFonts w:ascii="Arial" w:hAnsi="Arial" w:cs="Arial"/>
                <w:sz w:val="20"/>
                <w:szCs w:val="20"/>
                <w:lang w:val="mn-MN"/>
              </w:rPr>
              <w:t>70%</w:t>
            </w:r>
          </w:p>
        </w:tc>
      </w:tr>
      <w:tr w:rsidR="00842F5E" w:rsidRPr="00474181" w14:paraId="6F5C3263" w14:textId="77777777" w:rsidTr="00474181">
        <w:tc>
          <w:tcPr>
            <w:tcW w:w="562" w:type="dxa"/>
            <w:shd w:val="clear" w:color="auto" w:fill="auto"/>
            <w:vAlign w:val="center"/>
          </w:tcPr>
          <w:p w14:paraId="53C08B52" w14:textId="3F0CBD94" w:rsidR="00842F5E" w:rsidRPr="00474181" w:rsidRDefault="00842F5E" w:rsidP="00842F5E">
            <w:pPr>
              <w:contextualSpacing/>
              <w:jc w:val="center"/>
              <w:rPr>
                <w:rFonts w:ascii="Arial" w:hAnsi="Arial" w:cs="Arial"/>
                <w:sz w:val="20"/>
                <w:szCs w:val="20"/>
              </w:rPr>
            </w:pPr>
            <w:r w:rsidRPr="00474181">
              <w:rPr>
                <w:rFonts w:ascii="Arial" w:hAnsi="Arial" w:cs="Arial"/>
                <w:sz w:val="20"/>
                <w:szCs w:val="20"/>
              </w:rPr>
              <w:t>2.6</w:t>
            </w:r>
          </w:p>
        </w:tc>
        <w:tc>
          <w:tcPr>
            <w:tcW w:w="1701" w:type="dxa"/>
            <w:shd w:val="clear" w:color="auto" w:fill="auto"/>
          </w:tcPr>
          <w:p w14:paraId="7C5D0194" w14:textId="77777777"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Орон нутгийн өмчит хуулийн этгээдийн түрээсийн гэрээг шинэчлэн байгуулах ажлыг зохион байгуулж, түрээсийн орлогыг орон нутгийн төсөвт төвлөрүүлэх.</w:t>
            </w:r>
          </w:p>
          <w:p w14:paraId="30C7A280" w14:textId="77777777" w:rsidR="00842F5E" w:rsidRDefault="00842F5E" w:rsidP="00956F11">
            <w:pPr>
              <w:contextualSpacing/>
              <w:jc w:val="both"/>
              <w:rPr>
                <w:rFonts w:ascii="Arial" w:hAnsi="Arial" w:cs="Arial"/>
                <w:sz w:val="20"/>
                <w:szCs w:val="20"/>
                <w:lang w:val="mn-MN"/>
              </w:rPr>
            </w:pPr>
            <w:r w:rsidRPr="00474181">
              <w:rPr>
                <w:rFonts w:ascii="Arial" w:hAnsi="Arial" w:cs="Arial"/>
                <w:sz w:val="20"/>
                <w:szCs w:val="20"/>
                <w:lang w:val="mn-MN"/>
              </w:rPr>
              <w:t xml:space="preserve">Төлөвлөлтийн уялдаа: </w:t>
            </w:r>
          </w:p>
          <w:p w14:paraId="1CADB942" w14:textId="0ED79B93" w:rsidR="00956F11" w:rsidRPr="00474181" w:rsidRDefault="00956F11" w:rsidP="00956F11">
            <w:pPr>
              <w:contextualSpacing/>
              <w:jc w:val="both"/>
              <w:rPr>
                <w:rFonts w:ascii="Arial" w:hAnsi="Arial" w:cs="Arial"/>
                <w:sz w:val="20"/>
                <w:szCs w:val="20"/>
                <w:lang w:val="mn-MN"/>
              </w:rPr>
            </w:pPr>
          </w:p>
        </w:tc>
        <w:tc>
          <w:tcPr>
            <w:tcW w:w="1276" w:type="dxa"/>
            <w:shd w:val="clear" w:color="auto" w:fill="auto"/>
          </w:tcPr>
          <w:p w14:paraId="4FA8E51A" w14:textId="77777777" w:rsidR="00842F5E" w:rsidRPr="00474181" w:rsidRDefault="00842F5E" w:rsidP="00842F5E">
            <w:pPr>
              <w:contextualSpacing/>
              <w:jc w:val="right"/>
              <w:rPr>
                <w:rFonts w:ascii="Arial" w:hAnsi="Arial" w:cs="Arial"/>
                <w:sz w:val="20"/>
                <w:szCs w:val="20"/>
              </w:rPr>
            </w:pPr>
          </w:p>
        </w:tc>
        <w:tc>
          <w:tcPr>
            <w:tcW w:w="1990" w:type="dxa"/>
            <w:shd w:val="clear" w:color="auto" w:fill="auto"/>
          </w:tcPr>
          <w:p w14:paraId="1D6A0544" w14:textId="795852F6" w:rsidR="00842F5E" w:rsidRPr="00474181" w:rsidRDefault="00842F5E" w:rsidP="00842F5E">
            <w:pPr>
              <w:contextualSpacing/>
              <w:jc w:val="both"/>
              <w:rPr>
                <w:rFonts w:ascii="Arial" w:hAnsi="Arial" w:cs="Arial"/>
                <w:iCs/>
                <w:sz w:val="20"/>
                <w:szCs w:val="20"/>
                <w:lang w:val="mn-MN"/>
              </w:rPr>
            </w:pPr>
            <w:r w:rsidRPr="00474181">
              <w:rPr>
                <w:rFonts w:ascii="Arial" w:hAnsi="Arial" w:cs="Arial"/>
                <w:iCs/>
                <w:sz w:val="20"/>
                <w:szCs w:val="20"/>
                <w:lang w:val="mn-MN"/>
              </w:rPr>
              <w:t>2022 оны байгууллагуудын түрээсийн гэрээг хянан батлаж, түрээслэсэн эд хөрөнгийн эзэмшил, ашиглалт, хамгаалалт,  түрээсийн төлбөр төлөлт, түрээсийн гэрээний, хэрэгжилтэд хяналт тавих.</w:t>
            </w:r>
          </w:p>
        </w:tc>
        <w:tc>
          <w:tcPr>
            <w:tcW w:w="1843" w:type="dxa"/>
            <w:shd w:val="clear" w:color="auto" w:fill="auto"/>
          </w:tcPr>
          <w:p w14:paraId="0758CDFC" w14:textId="7FE06E86" w:rsidR="00842F5E" w:rsidRPr="00474181" w:rsidRDefault="00842F5E" w:rsidP="00842F5E">
            <w:pPr>
              <w:contextualSpacing/>
              <w:jc w:val="both"/>
              <w:rPr>
                <w:rFonts w:ascii="Arial" w:hAnsi="Arial" w:cs="Arial"/>
                <w:sz w:val="20"/>
                <w:szCs w:val="20"/>
                <w:lang w:val="mn-MN"/>
              </w:rPr>
            </w:pPr>
            <w:r w:rsidRPr="00474181">
              <w:rPr>
                <w:rFonts w:ascii="Arial" w:hAnsi="Arial" w:cs="Arial"/>
                <w:sz w:val="20"/>
                <w:szCs w:val="20"/>
                <w:lang w:val="mn-MN"/>
              </w:rPr>
              <w:t>2021 онд 16 түрээсийн гэрээ байгуулж орон нутгийн төсөвт түрээсийн орлого 16 сая төгрөгийг төвлөрүүлсэн.</w:t>
            </w:r>
          </w:p>
        </w:tc>
        <w:tc>
          <w:tcPr>
            <w:tcW w:w="2126" w:type="dxa"/>
            <w:shd w:val="clear" w:color="auto" w:fill="auto"/>
          </w:tcPr>
          <w:p w14:paraId="74E2EC93" w14:textId="506FCF84" w:rsidR="00842F5E" w:rsidRPr="00956F11" w:rsidRDefault="00842F5E" w:rsidP="00842F5E">
            <w:pPr>
              <w:contextualSpacing/>
              <w:jc w:val="both"/>
              <w:rPr>
                <w:rFonts w:ascii="Arial" w:hAnsi="Arial" w:cs="Arial"/>
                <w:sz w:val="18"/>
                <w:szCs w:val="18"/>
                <w:lang w:val="mn-MN"/>
              </w:rPr>
            </w:pPr>
            <w:r w:rsidRPr="00956F11">
              <w:rPr>
                <w:rFonts w:ascii="Arial" w:hAnsi="Arial" w:cs="Arial"/>
                <w:sz w:val="18"/>
                <w:szCs w:val="18"/>
                <w:lang w:val="mn-MN"/>
              </w:rPr>
              <w:t>Жилийн эцэст (өссөн дүн):  2021 оны  байгууллагуудын түрээсийн гэрээг хянан баталж, түрээслэсэн эд хөрөнгийн эзэмшил, ашиглалт, хамгаалалт,  түрээсийн төлбөр төлөлт, түрээсийн гэрээний, хэрэгжилтэд хяналт тавьж түрээсийн орлогыг орон нутагт төвлөрүүлсэн байна.</w:t>
            </w:r>
          </w:p>
        </w:tc>
        <w:tc>
          <w:tcPr>
            <w:tcW w:w="3964" w:type="dxa"/>
            <w:shd w:val="clear" w:color="auto" w:fill="auto"/>
          </w:tcPr>
          <w:p w14:paraId="409AADCD" w14:textId="46E4C5F5" w:rsidR="00842F5E" w:rsidRPr="00474181" w:rsidRDefault="00842F5E" w:rsidP="00842F5E">
            <w:pPr>
              <w:contextualSpacing/>
              <w:jc w:val="both"/>
              <w:rPr>
                <w:rFonts w:ascii="Arial" w:hAnsi="Arial" w:cs="Arial"/>
                <w:sz w:val="20"/>
                <w:szCs w:val="20"/>
              </w:rPr>
            </w:pPr>
            <w:r w:rsidRPr="00474181">
              <w:rPr>
                <w:rFonts w:ascii="Arial" w:hAnsi="Arial" w:cs="Arial"/>
                <w:sz w:val="20"/>
                <w:szCs w:val="20"/>
                <w:lang w:val="mn-MN"/>
              </w:rPr>
              <w:t>Орон нутгийн өмчийн түрээсийн гэрээг 2022 оны 06 дугаар сарын 25-ны өдрийн дотор дүгнэж, хянахаар байгууллагуудад албан бичиг хүргүүлсэн байна.</w:t>
            </w:r>
          </w:p>
        </w:tc>
        <w:tc>
          <w:tcPr>
            <w:tcW w:w="992" w:type="dxa"/>
            <w:vAlign w:val="center"/>
          </w:tcPr>
          <w:p w14:paraId="090A689E" w14:textId="23AA7673" w:rsidR="00842F5E" w:rsidRPr="00474181" w:rsidRDefault="00842F5E" w:rsidP="00842F5E">
            <w:pPr>
              <w:contextualSpacing/>
              <w:jc w:val="center"/>
              <w:rPr>
                <w:rFonts w:ascii="Arial" w:hAnsi="Arial" w:cs="Arial"/>
                <w:sz w:val="20"/>
                <w:szCs w:val="20"/>
                <w:lang w:val="mn-MN"/>
              </w:rPr>
            </w:pPr>
            <w:r w:rsidRPr="00474181">
              <w:rPr>
                <w:rFonts w:ascii="Arial" w:hAnsi="Arial" w:cs="Arial"/>
                <w:sz w:val="20"/>
                <w:szCs w:val="20"/>
                <w:lang w:val="mn-MN"/>
              </w:rPr>
              <w:t>70%</w:t>
            </w:r>
          </w:p>
        </w:tc>
      </w:tr>
      <w:tr w:rsidR="00956F11" w:rsidRPr="00474181" w14:paraId="149610CC" w14:textId="77777777" w:rsidTr="003503D4">
        <w:tc>
          <w:tcPr>
            <w:tcW w:w="562" w:type="dxa"/>
            <w:shd w:val="clear" w:color="auto" w:fill="auto"/>
          </w:tcPr>
          <w:p w14:paraId="21BC6C13" w14:textId="71FB74C6" w:rsidR="00956F11" w:rsidRPr="00474181" w:rsidRDefault="00956F11" w:rsidP="00956F11">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548AD5C0" w14:textId="56BBC0EC" w:rsidR="00956F11" w:rsidRPr="00474181" w:rsidRDefault="00956F11" w:rsidP="00956F11">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6D371BD3" w14:textId="7BE4F446" w:rsidR="00956F11" w:rsidRPr="00474181" w:rsidRDefault="00956F11" w:rsidP="00956F11">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7633538D" w14:textId="197C19C4" w:rsidR="00956F11" w:rsidRPr="00474181" w:rsidRDefault="00956F11" w:rsidP="00956F11">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2A1949A0" w14:textId="48F54341" w:rsidR="00956F11" w:rsidRPr="00474181" w:rsidRDefault="00956F11" w:rsidP="00956F11">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272A4D47" w14:textId="0421E04B" w:rsidR="00956F11" w:rsidRPr="00956F11" w:rsidRDefault="00956F11" w:rsidP="00956F11">
            <w:pPr>
              <w:contextualSpacing/>
              <w:jc w:val="center"/>
              <w:rPr>
                <w:rFonts w:ascii="Arial" w:hAnsi="Arial" w:cs="Arial"/>
                <w:sz w:val="18"/>
                <w:szCs w:val="18"/>
                <w:lang w:val="mn-MN"/>
              </w:rPr>
            </w:pPr>
            <w:r w:rsidRPr="00474181">
              <w:rPr>
                <w:rFonts w:ascii="Arial" w:hAnsi="Arial" w:cs="Arial"/>
                <w:b/>
                <w:bCs/>
                <w:sz w:val="20"/>
                <w:szCs w:val="20"/>
                <w:lang w:val="mn-MN"/>
              </w:rPr>
              <w:t>6</w:t>
            </w:r>
          </w:p>
        </w:tc>
        <w:tc>
          <w:tcPr>
            <w:tcW w:w="3964" w:type="dxa"/>
            <w:shd w:val="clear" w:color="auto" w:fill="auto"/>
          </w:tcPr>
          <w:p w14:paraId="1CE36194" w14:textId="22A66242" w:rsidR="00956F11" w:rsidRPr="00474181" w:rsidRDefault="00956F11" w:rsidP="00956F11">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5A233ADD" w14:textId="64143C9D" w:rsidR="00956F11" w:rsidRPr="00474181" w:rsidRDefault="00956F11" w:rsidP="00956F11">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956F11" w:rsidRPr="00474181" w14:paraId="7B3FC88A" w14:textId="77777777" w:rsidTr="00474181">
        <w:tc>
          <w:tcPr>
            <w:tcW w:w="562" w:type="dxa"/>
            <w:shd w:val="clear" w:color="auto" w:fill="auto"/>
            <w:vAlign w:val="center"/>
          </w:tcPr>
          <w:p w14:paraId="39450CC8" w14:textId="77777777" w:rsidR="00956F11" w:rsidRPr="00474181" w:rsidRDefault="00956F11" w:rsidP="00956F11">
            <w:pPr>
              <w:contextualSpacing/>
              <w:jc w:val="center"/>
              <w:rPr>
                <w:rFonts w:ascii="Arial" w:hAnsi="Arial" w:cs="Arial"/>
                <w:sz w:val="20"/>
                <w:szCs w:val="20"/>
              </w:rPr>
            </w:pPr>
          </w:p>
        </w:tc>
        <w:tc>
          <w:tcPr>
            <w:tcW w:w="1701" w:type="dxa"/>
            <w:shd w:val="clear" w:color="auto" w:fill="auto"/>
          </w:tcPr>
          <w:p w14:paraId="29081D6A" w14:textId="4360BC5E"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Төрийн болон орон нутгийн өмчийн тухай хууль, аймгийн иргэдийн Төлөөлөгчдийн хурлын хуралдааны 2020 оны 21/01 дугаар тогтоолоор батлагдсан журам</w:t>
            </w:r>
          </w:p>
        </w:tc>
        <w:tc>
          <w:tcPr>
            <w:tcW w:w="1276" w:type="dxa"/>
            <w:shd w:val="clear" w:color="auto" w:fill="auto"/>
          </w:tcPr>
          <w:p w14:paraId="375D3AEF" w14:textId="77777777" w:rsidR="00956F11" w:rsidRPr="00474181" w:rsidRDefault="00956F11" w:rsidP="00956F11">
            <w:pPr>
              <w:contextualSpacing/>
              <w:jc w:val="right"/>
              <w:rPr>
                <w:rFonts w:ascii="Arial" w:hAnsi="Arial" w:cs="Arial"/>
                <w:sz w:val="20"/>
                <w:szCs w:val="20"/>
              </w:rPr>
            </w:pPr>
          </w:p>
        </w:tc>
        <w:tc>
          <w:tcPr>
            <w:tcW w:w="1990" w:type="dxa"/>
            <w:shd w:val="clear" w:color="auto" w:fill="auto"/>
          </w:tcPr>
          <w:p w14:paraId="0EAAAAFC" w14:textId="77777777" w:rsidR="00956F11" w:rsidRPr="00474181" w:rsidRDefault="00956F11" w:rsidP="00956F11">
            <w:pPr>
              <w:contextualSpacing/>
              <w:jc w:val="both"/>
              <w:rPr>
                <w:rFonts w:ascii="Arial" w:hAnsi="Arial" w:cs="Arial"/>
                <w:iCs/>
                <w:sz w:val="20"/>
                <w:szCs w:val="20"/>
                <w:lang w:val="mn-MN"/>
              </w:rPr>
            </w:pPr>
          </w:p>
        </w:tc>
        <w:tc>
          <w:tcPr>
            <w:tcW w:w="1843" w:type="dxa"/>
            <w:shd w:val="clear" w:color="auto" w:fill="auto"/>
          </w:tcPr>
          <w:p w14:paraId="446E35F3" w14:textId="77777777" w:rsidR="00956F11" w:rsidRPr="00474181" w:rsidRDefault="00956F11" w:rsidP="00956F11">
            <w:pPr>
              <w:contextualSpacing/>
              <w:jc w:val="both"/>
              <w:rPr>
                <w:rFonts w:ascii="Arial" w:hAnsi="Arial" w:cs="Arial"/>
                <w:sz w:val="20"/>
                <w:szCs w:val="20"/>
                <w:lang w:val="mn-MN"/>
              </w:rPr>
            </w:pPr>
          </w:p>
        </w:tc>
        <w:tc>
          <w:tcPr>
            <w:tcW w:w="2126" w:type="dxa"/>
            <w:shd w:val="clear" w:color="auto" w:fill="auto"/>
          </w:tcPr>
          <w:p w14:paraId="53189227" w14:textId="77777777" w:rsidR="00956F11" w:rsidRPr="00956F11" w:rsidRDefault="00956F11" w:rsidP="00956F11">
            <w:pPr>
              <w:contextualSpacing/>
              <w:jc w:val="both"/>
              <w:rPr>
                <w:rFonts w:ascii="Arial" w:hAnsi="Arial" w:cs="Arial"/>
                <w:sz w:val="18"/>
                <w:szCs w:val="18"/>
                <w:lang w:val="mn-MN"/>
              </w:rPr>
            </w:pPr>
          </w:p>
        </w:tc>
        <w:tc>
          <w:tcPr>
            <w:tcW w:w="3964" w:type="dxa"/>
            <w:shd w:val="clear" w:color="auto" w:fill="auto"/>
          </w:tcPr>
          <w:p w14:paraId="70ABCB11" w14:textId="77777777" w:rsidR="00956F11" w:rsidRPr="00474181" w:rsidRDefault="00956F11" w:rsidP="00956F11">
            <w:pPr>
              <w:contextualSpacing/>
              <w:jc w:val="both"/>
              <w:rPr>
                <w:rFonts w:ascii="Arial" w:hAnsi="Arial" w:cs="Arial"/>
                <w:sz w:val="20"/>
                <w:szCs w:val="20"/>
                <w:lang w:val="mn-MN"/>
              </w:rPr>
            </w:pPr>
          </w:p>
        </w:tc>
        <w:tc>
          <w:tcPr>
            <w:tcW w:w="992" w:type="dxa"/>
            <w:vAlign w:val="center"/>
          </w:tcPr>
          <w:p w14:paraId="099A3068" w14:textId="77777777" w:rsidR="00956F11" w:rsidRPr="00474181" w:rsidRDefault="00956F11" w:rsidP="00956F11">
            <w:pPr>
              <w:contextualSpacing/>
              <w:jc w:val="center"/>
              <w:rPr>
                <w:rFonts w:ascii="Arial" w:hAnsi="Arial" w:cs="Arial"/>
                <w:sz w:val="20"/>
                <w:szCs w:val="20"/>
                <w:lang w:val="mn-MN"/>
              </w:rPr>
            </w:pPr>
          </w:p>
        </w:tc>
      </w:tr>
      <w:tr w:rsidR="00956F11" w:rsidRPr="00474181" w14:paraId="6339BE45" w14:textId="77777777" w:rsidTr="00474181">
        <w:tc>
          <w:tcPr>
            <w:tcW w:w="562" w:type="dxa"/>
            <w:shd w:val="clear" w:color="auto" w:fill="auto"/>
            <w:vAlign w:val="center"/>
          </w:tcPr>
          <w:p w14:paraId="6909213E" w14:textId="2EE939BD" w:rsidR="00956F11" w:rsidRPr="00474181" w:rsidRDefault="00956F11" w:rsidP="00956F11">
            <w:pPr>
              <w:contextualSpacing/>
              <w:jc w:val="center"/>
              <w:rPr>
                <w:rFonts w:ascii="Arial" w:hAnsi="Arial" w:cs="Arial"/>
                <w:sz w:val="20"/>
                <w:szCs w:val="20"/>
              </w:rPr>
            </w:pPr>
            <w:r w:rsidRPr="00474181">
              <w:rPr>
                <w:rFonts w:ascii="Arial" w:hAnsi="Arial" w:cs="Arial"/>
                <w:sz w:val="20"/>
                <w:szCs w:val="20"/>
              </w:rPr>
              <w:t>2.7</w:t>
            </w:r>
          </w:p>
        </w:tc>
        <w:tc>
          <w:tcPr>
            <w:tcW w:w="1701" w:type="dxa"/>
            <w:shd w:val="clear" w:color="auto" w:fill="auto"/>
          </w:tcPr>
          <w:p w14:paraId="1E4D2DCE" w14:textId="7EDA0C27"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Орон нутгийн өмчийн ашиглалтад бүртгэлээр хяналт тавьж, өмчийн үр өгөөжийг нэмэгдүүлэх, төсвийн зардлыг бууруулах</w:t>
            </w:r>
          </w:p>
        </w:tc>
        <w:tc>
          <w:tcPr>
            <w:tcW w:w="1276" w:type="dxa"/>
            <w:shd w:val="clear" w:color="auto" w:fill="auto"/>
          </w:tcPr>
          <w:p w14:paraId="11E2E8FE" w14:textId="77777777" w:rsidR="00956F11" w:rsidRPr="00474181" w:rsidRDefault="00956F11" w:rsidP="00956F11">
            <w:pPr>
              <w:contextualSpacing/>
              <w:jc w:val="right"/>
              <w:rPr>
                <w:rFonts w:ascii="Arial" w:hAnsi="Arial" w:cs="Arial"/>
                <w:sz w:val="20"/>
                <w:szCs w:val="20"/>
              </w:rPr>
            </w:pPr>
          </w:p>
        </w:tc>
        <w:tc>
          <w:tcPr>
            <w:tcW w:w="1990" w:type="dxa"/>
            <w:shd w:val="clear" w:color="auto" w:fill="auto"/>
          </w:tcPr>
          <w:p w14:paraId="2545125C" w14:textId="103AB5E1"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rPr>
              <w:t>-</w:t>
            </w:r>
            <w:r w:rsidRPr="00474181">
              <w:rPr>
                <w:rFonts w:ascii="Arial" w:hAnsi="Arial" w:cs="Arial"/>
                <w:iCs/>
                <w:sz w:val="20"/>
                <w:szCs w:val="20"/>
                <w:lang w:val="mn-MN"/>
              </w:rPr>
              <w:t>Орон нутгийн  өмчит хуулийн этгээдийн автомашины тоо, төрөл;</w:t>
            </w:r>
          </w:p>
          <w:p w14:paraId="491111BE" w14:textId="65DE2C96"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lang w:val="mn-MN"/>
              </w:rPr>
              <w:t>АИТХТ-дийн  шийдвэрийн төсөл, танилцуулга боловсруулсан байх.</w:t>
            </w:r>
          </w:p>
        </w:tc>
        <w:tc>
          <w:tcPr>
            <w:tcW w:w="1843" w:type="dxa"/>
            <w:shd w:val="clear" w:color="auto" w:fill="auto"/>
          </w:tcPr>
          <w:p w14:paraId="72FCAF61" w14:textId="77777777" w:rsidR="00956F11" w:rsidRPr="00474181" w:rsidRDefault="00956F11" w:rsidP="00956F11">
            <w:pPr>
              <w:numPr>
                <w:ilvl w:val="0"/>
                <w:numId w:val="2"/>
              </w:numPr>
              <w:contextualSpacing/>
              <w:jc w:val="both"/>
              <w:rPr>
                <w:rFonts w:ascii="Arial" w:hAnsi="Arial" w:cs="Arial"/>
                <w:sz w:val="20"/>
                <w:szCs w:val="20"/>
                <w:lang w:val="mn-MN"/>
              </w:rPr>
            </w:pPr>
            <w:r w:rsidRPr="00474181">
              <w:rPr>
                <w:rFonts w:ascii="Arial" w:hAnsi="Arial" w:cs="Arial"/>
                <w:sz w:val="20"/>
                <w:szCs w:val="20"/>
                <w:lang w:val="mn-MN"/>
              </w:rPr>
              <w:t>Орон нутгийн  өмчит  83 хуулийн этгээдийн  587  автомашины тоо, төрөл болон зардлын судалгааг 2020 оны санхүүгийн жилээр гаргасан.</w:t>
            </w:r>
          </w:p>
          <w:p w14:paraId="2EE28C14" w14:textId="77777777" w:rsidR="00956F11" w:rsidRPr="00474181" w:rsidRDefault="00956F11" w:rsidP="00956F11">
            <w:pPr>
              <w:contextualSpacing/>
              <w:jc w:val="both"/>
              <w:rPr>
                <w:rFonts w:ascii="Arial" w:hAnsi="Arial" w:cs="Arial"/>
                <w:sz w:val="20"/>
                <w:szCs w:val="20"/>
                <w:lang w:val="mn-MN"/>
              </w:rPr>
            </w:pPr>
          </w:p>
        </w:tc>
        <w:tc>
          <w:tcPr>
            <w:tcW w:w="2126" w:type="dxa"/>
            <w:shd w:val="clear" w:color="auto" w:fill="auto"/>
          </w:tcPr>
          <w:p w14:paraId="44249DE0" w14:textId="167ABED5"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2021 оны санхүүгийн тайлан тэнцэл нэгтгэгдсэний дараа Орон нутгийн  өмчит хуулийн этгээдийн нийт ашиглалтанд байгаа автомашины зардлын судалгаа, мэдээллийг нэгтгэсэн байх.</w:t>
            </w:r>
          </w:p>
        </w:tc>
        <w:tc>
          <w:tcPr>
            <w:tcW w:w="3964" w:type="dxa"/>
            <w:shd w:val="clear" w:color="auto" w:fill="auto"/>
          </w:tcPr>
          <w:p w14:paraId="3FEEA878" w14:textId="77777777" w:rsidR="00956F11" w:rsidRPr="00474181" w:rsidRDefault="00956F11" w:rsidP="00956F11">
            <w:pPr>
              <w:numPr>
                <w:ilvl w:val="0"/>
                <w:numId w:val="6"/>
              </w:numPr>
              <w:contextualSpacing/>
              <w:jc w:val="both"/>
              <w:rPr>
                <w:rFonts w:ascii="Arial" w:hAnsi="Arial" w:cs="Arial"/>
                <w:sz w:val="20"/>
                <w:szCs w:val="20"/>
              </w:rPr>
            </w:pPr>
            <w:r w:rsidRPr="00474181">
              <w:rPr>
                <w:rFonts w:ascii="Arial" w:hAnsi="Arial" w:cs="Arial"/>
                <w:sz w:val="20"/>
                <w:szCs w:val="20"/>
                <w:lang w:val="mn-MN"/>
              </w:rPr>
              <w:t>2021 оны жилийн эцсийн тайлангаар орон нутгийн өмчит 94 байгууллагын 10,8 тэрбум төгрөгийн 606 тээврийн хэрэгсэл бүртгэлтэй байна.</w:t>
            </w:r>
          </w:p>
          <w:p w14:paraId="41C1E108" w14:textId="54F5F4B3" w:rsidR="00956F11" w:rsidRPr="00474181" w:rsidRDefault="00956F11" w:rsidP="00956F11">
            <w:pPr>
              <w:numPr>
                <w:ilvl w:val="0"/>
                <w:numId w:val="6"/>
              </w:numPr>
              <w:contextualSpacing/>
              <w:jc w:val="both"/>
              <w:rPr>
                <w:rFonts w:ascii="Arial" w:hAnsi="Arial" w:cs="Arial"/>
                <w:sz w:val="20"/>
                <w:szCs w:val="20"/>
                <w:lang w:val="mn-MN"/>
              </w:rPr>
            </w:pPr>
            <w:r w:rsidRPr="00474181">
              <w:rPr>
                <w:rFonts w:ascii="Arial" w:hAnsi="Arial" w:cs="Arial"/>
                <w:sz w:val="20"/>
                <w:szCs w:val="20"/>
                <w:lang w:val="mn-MN"/>
              </w:rPr>
              <w:t>Тээврийн хэрэгслийн бүртгэл, ашиглалтад олон зөрчил илэрч байгаагийн дотор улсын дугаар нь өөр байгууллагын нэр дээр байгааг шилжүүлээгүй, худалдсан, данснаас хассан тээврийн хэрэгслийн шилжилт хөдөлгөөнийг хийдэггүйгээс шалтгаалж байна. Үүнээс хамаарч авто тээврийн “нэгдсэн сан”-ын мэдээлэлтэй тулгалт хийхэд 57 байгууллагын 238 тээврийн хэрэгсэл буюу 39,3% зөрчилтэй байна.</w:t>
            </w:r>
          </w:p>
          <w:p w14:paraId="0F94AB95" w14:textId="77777777" w:rsidR="00956F1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Иймд дээрх зөрчлийг арилгуулах, ашиглалтгүй тээврийн хэрэгслийн судалгааг гаргахаар Төрийн болон орон нутгийн өмчийн улсын үзлэг тооллогын ажилтай хамтатган хийхээр ажиллаж байна.</w:t>
            </w:r>
          </w:p>
          <w:p w14:paraId="144A1269" w14:textId="77777777" w:rsidR="00F703DE" w:rsidRDefault="00F703DE" w:rsidP="00956F11">
            <w:pPr>
              <w:contextualSpacing/>
              <w:jc w:val="both"/>
              <w:rPr>
                <w:rFonts w:ascii="Arial" w:hAnsi="Arial" w:cs="Arial"/>
                <w:sz w:val="20"/>
                <w:szCs w:val="20"/>
                <w:lang w:val="mn-MN"/>
              </w:rPr>
            </w:pPr>
          </w:p>
          <w:p w14:paraId="787F53F1" w14:textId="77777777" w:rsidR="00F703DE" w:rsidRDefault="00F703DE" w:rsidP="00956F11">
            <w:pPr>
              <w:contextualSpacing/>
              <w:jc w:val="both"/>
              <w:rPr>
                <w:rFonts w:ascii="Arial" w:hAnsi="Arial" w:cs="Arial"/>
                <w:sz w:val="20"/>
                <w:szCs w:val="20"/>
              </w:rPr>
            </w:pPr>
          </w:p>
          <w:p w14:paraId="4BC98692" w14:textId="3016DF3F" w:rsidR="00F703DE" w:rsidRPr="00474181" w:rsidRDefault="00F703DE" w:rsidP="00956F11">
            <w:pPr>
              <w:contextualSpacing/>
              <w:jc w:val="both"/>
              <w:rPr>
                <w:rFonts w:ascii="Arial" w:hAnsi="Arial" w:cs="Arial"/>
                <w:sz w:val="20"/>
                <w:szCs w:val="20"/>
              </w:rPr>
            </w:pPr>
          </w:p>
        </w:tc>
        <w:tc>
          <w:tcPr>
            <w:tcW w:w="992" w:type="dxa"/>
            <w:vAlign w:val="center"/>
          </w:tcPr>
          <w:p w14:paraId="0D3C73F9" w14:textId="0DF7D343" w:rsidR="00956F11" w:rsidRPr="00474181" w:rsidRDefault="00956F11" w:rsidP="00956F11">
            <w:pPr>
              <w:contextualSpacing/>
              <w:jc w:val="center"/>
              <w:rPr>
                <w:rFonts w:ascii="Arial" w:hAnsi="Arial" w:cs="Arial"/>
                <w:sz w:val="20"/>
                <w:szCs w:val="20"/>
                <w:lang w:val="mn-MN"/>
              </w:rPr>
            </w:pPr>
            <w:r w:rsidRPr="00474181">
              <w:rPr>
                <w:rFonts w:ascii="Arial" w:hAnsi="Arial" w:cs="Arial"/>
                <w:sz w:val="20"/>
                <w:szCs w:val="20"/>
                <w:lang w:val="mn-MN"/>
              </w:rPr>
              <w:t>100%</w:t>
            </w:r>
          </w:p>
        </w:tc>
      </w:tr>
      <w:tr w:rsidR="00F703DE" w:rsidRPr="00474181" w14:paraId="75B4C8C2" w14:textId="77777777" w:rsidTr="003503D4">
        <w:tc>
          <w:tcPr>
            <w:tcW w:w="562" w:type="dxa"/>
            <w:shd w:val="clear" w:color="auto" w:fill="auto"/>
          </w:tcPr>
          <w:p w14:paraId="2924BEE8" w14:textId="6D45B677" w:rsidR="00F703DE" w:rsidRPr="00474181" w:rsidRDefault="00F703DE" w:rsidP="00F703DE">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01BC8D32" w14:textId="2675F2D6" w:rsidR="00F703DE" w:rsidRPr="00474181" w:rsidRDefault="00F703DE" w:rsidP="00F703DE">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39817282" w14:textId="15F1BC1C" w:rsidR="00F703DE" w:rsidRPr="00474181" w:rsidRDefault="00F703DE" w:rsidP="00F703DE">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3612B9AD" w14:textId="75CA32C5" w:rsidR="00F703DE" w:rsidRPr="00474181" w:rsidRDefault="00F703DE" w:rsidP="00F703DE">
            <w:pPr>
              <w:contextualSpacing/>
              <w:jc w:val="center"/>
              <w:rPr>
                <w:rFonts w:ascii="Arial" w:hAnsi="Arial" w:cs="Arial"/>
                <w:iCs/>
                <w:sz w:val="20"/>
                <w:szCs w:val="20"/>
              </w:rPr>
            </w:pPr>
            <w:r w:rsidRPr="00474181">
              <w:rPr>
                <w:rFonts w:ascii="Arial" w:hAnsi="Arial" w:cs="Arial"/>
                <w:b/>
                <w:bCs/>
                <w:sz w:val="20"/>
                <w:szCs w:val="20"/>
                <w:lang w:val="mn-MN"/>
              </w:rPr>
              <w:t>4</w:t>
            </w:r>
          </w:p>
        </w:tc>
        <w:tc>
          <w:tcPr>
            <w:tcW w:w="1843" w:type="dxa"/>
            <w:shd w:val="clear" w:color="auto" w:fill="auto"/>
          </w:tcPr>
          <w:p w14:paraId="0769E12A" w14:textId="690A9D09" w:rsidR="00F703DE" w:rsidRPr="00474181" w:rsidRDefault="00F703DE" w:rsidP="00F703DE">
            <w:pPr>
              <w:numPr>
                <w:ilvl w:val="0"/>
                <w:numId w:val="2"/>
              </w:num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03EFCE65" w14:textId="57374AA5" w:rsidR="00F703DE" w:rsidRPr="00474181" w:rsidRDefault="00F703DE" w:rsidP="00F703DE">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21CDACC5" w14:textId="7F3776C0" w:rsidR="00F703DE" w:rsidRPr="00474181" w:rsidRDefault="00F703DE" w:rsidP="00F703DE">
            <w:pPr>
              <w:ind w:left="360"/>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6A69BE42" w14:textId="0DD3A9A6" w:rsidR="00F703DE" w:rsidRPr="00474181" w:rsidRDefault="00F703DE" w:rsidP="00F703DE">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956F11" w:rsidRPr="00474181" w14:paraId="19C2E25A" w14:textId="77777777" w:rsidTr="00474181">
        <w:tc>
          <w:tcPr>
            <w:tcW w:w="562" w:type="dxa"/>
            <w:shd w:val="clear" w:color="auto" w:fill="auto"/>
            <w:vAlign w:val="center"/>
          </w:tcPr>
          <w:p w14:paraId="684236E6" w14:textId="2CDA3DA0" w:rsidR="00956F11" w:rsidRPr="00474181" w:rsidRDefault="00956F11" w:rsidP="00956F11">
            <w:pPr>
              <w:contextualSpacing/>
              <w:jc w:val="center"/>
              <w:rPr>
                <w:rFonts w:ascii="Arial" w:hAnsi="Arial" w:cs="Arial"/>
                <w:sz w:val="20"/>
                <w:szCs w:val="20"/>
              </w:rPr>
            </w:pPr>
            <w:r w:rsidRPr="00474181">
              <w:rPr>
                <w:rFonts w:ascii="Arial" w:hAnsi="Arial" w:cs="Arial"/>
                <w:sz w:val="20"/>
                <w:szCs w:val="20"/>
              </w:rPr>
              <w:t>2.8</w:t>
            </w:r>
          </w:p>
        </w:tc>
        <w:tc>
          <w:tcPr>
            <w:tcW w:w="1701" w:type="dxa"/>
            <w:shd w:val="clear" w:color="auto" w:fill="auto"/>
          </w:tcPr>
          <w:p w14:paraId="4F410BB8" w14:textId="0CA6149E"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Улсын болон орон нутгийн төсвийн хөрөнгө оруулалтаар хийгдсэн бараа худалдан авалтыг гэрээний дагуу хүлээн авах, ашиглагч байгууллагад хүлээлгэн өгөх, цахим мэдээллийн сан үүсгэх, удирдлагыг мэдээллээр хангах;</w:t>
            </w:r>
          </w:p>
        </w:tc>
        <w:tc>
          <w:tcPr>
            <w:tcW w:w="1276" w:type="dxa"/>
            <w:shd w:val="clear" w:color="auto" w:fill="auto"/>
          </w:tcPr>
          <w:p w14:paraId="0D6B61F2" w14:textId="77777777" w:rsidR="00956F11" w:rsidRPr="00474181" w:rsidRDefault="00956F11" w:rsidP="00956F11">
            <w:pPr>
              <w:contextualSpacing/>
              <w:jc w:val="right"/>
              <w:rPr>
                <w:rFonts w:ascii="Arial" w:hAnsi="Arial" w:cs="Arial"/>
                <w:sz w:val="20"/>
                <w:szCs w:val="20"/>
              </w:rPr>
            </w:pPr>
          </w:p>
        </w:tc>
        <w:tc>
          <w:tcPr>
            <w:tcW w:w="1990" w:type="dxa"/>
            <w:shd w:val="clear" w:color="auto" w:fill="auto"/>
          </w:tcPr>
          <w:p w14:paraId="6A2CCE7B" w14:textId="77777777"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lang w:val="mn-MN"/>
              </w:rPr>
              <w:t>Шинээр ашиглалтад орсон барилгын тоо үнийн дүнгээр</w:t>
            </w:r>
          </w:p>
          <w:p w14:paraId="53FA3167" w14:textId="77777777"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lang w:val="mn-MN"/>
              </w:rPr>
              <w:t>-Хөрөнгө хүлээн авах комисст орж ажилласан тоо</w:t>
            </w:r>
          </w:p>
          <w:p w14:paraId="40462BC3" w14:textId="77777777"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lang w:val="mn-MN"/>
              </w:rPr>
              <w:t>-Засвар үйлчилгээ хийгдсэн барилга, нийтийн эзэмшлийн зам талбай тоог үзүүлэлт, үнийн дүнгээр</w:t>
            </w:r>
          </w:p>
          <w:p w14:paraId="5F09AE88" w14:textId="77777777"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lang w:val="mn-MN"/>
              </w:rPr>
              <w:t>-Шийдвэрийн тоо</w:t>
            </w:r>
          </w:p>
          <w:p w14:paraId="6B993B0E" w14:textId="11797751" w:rsidR="00956F11" w:rsidRPr="00474181" w:rsidRDefault="00956F11" w:rsidP="00956F11">
            <w:pPr>
              <w:contextualSpacing/>
              <w:jc w:val="both"/>
              <w:rPr>
                <w:rFonts w:ascii="Arial" w:hAnsi="Arial" w:cs="Arial"/>
                <w:iCs/>
                <w:sz w:val="20"/>
                <w:szCs w:val="20"/>
                <w:lang w:val="mn-MN"/>
              </w:rPr>
            </w:pPr>
            <w:r w:rsidRPr="00474181">
              <w:rPr>
                <w:rFonts w:ascii="Arial" w:hAnsi="Arial" w:cs="Arial"/>
                <w:iCs/>
                <w:sz w:val="20"/>
                <w:szCs w:val="20"/>
                <w:lang w:val="mn-MN"/>
              </w:rPr>
              <w:t>-Шийдвэрийн дагуу эзэмшигч тогтоож хөрөнгөд  бүртгүүлсэн тоо хэмжээ үнийн дүн</w:t>
            </w:r>
          </w:p>
        </w:tc>
        <w:tc>
          <w:tcPr>
            <w:tcW w:w="1843" w:type="dxa"/>
            <w:shd w:val="clear" w:color="auto" w:fill="auto"/>
          </w:tcPr>
          <w:p w14:paraId="707B867D" w14:textId="06A83275"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Улсын болон орон нутгийн төсвийн хөрөнгө оруулалтаар хийгдсэн бараа худалдан авалтын гэрээний дагуу улсын комисс хүлээн авч ашиглалтанд орсон тухай бүрт нь шийдвэр гаргуулан хөрөнгүүдэд эзэмшигч тогтоон ажилласан.</w:t>
            </w:r>
          </w:p>
        </w:tc>
        <w:tc>
          <w:tcPr>
            <w:tcW w:w="2126" w:type="dxa"/>
            <w:shd w:val="clear" w:color="auto" w:fill="auto"/>
          </w:tcPr>
          <w:p w14:paraId="0834F02A" w14:textId="77777777"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Эхний хагас жилд:</w:t>
            </w:r>
          </w:p>
          <w:p w14:paraId="71EE41EA" w14:textId="77777777"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Хөрөнгө хүлээн авах комист байнга орж ажиллах</w:t>
            </w:r>
          </w:p>
          <w:p w14:paraId="5C6392DC" w14:textId="77777777"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 xml:space="preserve">-Хөрөнгийг эзэмшигч байгууллагын дансанд бүртгэж  “Төрийн болон орон нутгийн өмчийн удирдлагыг мэдээлэлжүүлэх систем”-д хөдлөл өөрчлөлтийг тухай бүр хийсэн байна. Жилийн эцэст: </w:t>
            </w:r>
          </w:p>
          <w:p w14:paraId="4DE353BC" w14:textId="7305EEA4"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Удирдлагуудыг хөрөнгийн талаарх мэдээллээр тогтмол хангасан байна.</w:t>
            </w:r>
          </w:p>
        </w:tc>
        <w:tc>
          <w:tcPr>
            <w:tcW w:w="3964" w:type="dxa"/>
            <w:shd w:val="clear" w:color="auto" w:fill="auto"/>
          </w:tcPr>
          <w:p w14:paraId="2510238C" w14:textId="49C44626" w:rsidR="00956F11" w:rsidRPr="00474181" w:rsidRDefault="00956F11" w:rsidP="00956F11">
            <w:pPr>
              <w:contextualSpacing/>
              <w:jc w:val="both"/>
              <w:rPr>
                <w:rFonts w:ascii="Arial" w:hAnsi="Arial" w:cs="Arial"/>
                <w:sz w:val="20"/>
                <w:szCs w:val="20"/>
              </w:rPr>
            </w:pPr>
            <w:r w:rsidRPr="00474181">
              <w:rPr>
                <w:rFonts w:ascii="Arial" w:hAnsi="Arial" w:cs="Arial"/>
                <w:sz w:val="20"/>
                <w:szCs w:val="20"/>
                <w:lang w:val="mn-MN"/>
              </w:rPr>
              <w:t xml:space="preserve">Баянхонгор сумын 11,12 дугаар цэцэрлэгийн гадна талбайн тохижилтын ажлыг Аймгийн засаг даргын А/251 захирамжаар байгуулагдсан ажлын хэсэгт орж </w:t>
            </w:r>
            <w:r w:rsidRPr="00474181">
              <w:rPr>
                <w:rFonts w:ascii="Arial" w:hAnsi="Arial" w:cs="Arial"/>
                <w:sz w:val="20"/>
                <w:szCs w:val="20"/>
              </w:rPr>
              <w:t xml:space="preserve">26.490.000 </w:t>
            </w:r>
            <w:r w:rsidRPr="00474181">
              <w:rPr>
                <w:rFonts w:ascii="Arial" w:hAnsi="Arial" w:cs="Arial"/>
                <w:sz w:val="20"/>
                <w:szCs w:val="20"/>
                <w:lang w:val="mn-MN"/>
              </w:rPr>
              <w:t>төгрөгийн хөрөнгө нэг бүрийг нүд үзэн тулган хүлээлгэн эзэмшигч байгууллагуудад хүлээлгэн өгсөн. Бодлогын хэлтсүүдээс эзэмшигч тогтоох санал албан бичгээр ирсний дараа Аймгийн Иргэдийн төлөөлөгчдийн хурлаар хэлэлцүүлэн дээрх байгууллагуудад эзэмшигч тогтоож ажиллана.</w:t>
            </w:r>
          </w:p>
        </w:tc>
        <w:tc>
          <w:tcPr>
            <w:tcW w:w="992" w:type="dxa"/>
            <w:vAlign w:val="center"/>
          </w:tcPr>
          <w:p w14:paraId="773079F0" w14:textId="0D40306C" w:rsidR="00956F11" w:rsidRPr="00474181" w:rsidRDefault="00956F11" w:rsidP="00956F11">
            <w:pPr>
              <w:contextualSpacing/>
              <w:jc w:val="center"/>
              <w:rPr>
                <w:rFonts w:ascii="Arial" w:hAnsi="Arial" w:cs="Arial"/>
                <w:sz w:val="20"/>
                <w:szCs w:val="20"/>
                <w:lang w:val="mn-MN"/>
              </w:rPr>
            </w:pPr>
            <w:r w:rsidRPr="00474181">
              <w:rPr>
                <w:rFonts w:ascii="Arial" w:hAnsi="Arial" w:cs="Arial"/>
                <w:sz w:val="20"/>
                <w:szCs w:val="20"/>
                <w:lang w:val="mn-MN"/>
              </w:rPr>
              <w:t>100%</w:t>
            </w:r>
          </w:p>
        </w:tc>
      </w:tr>
      <w:tr w:rsidR="00956F11" w:rsidRPr="00474181" w14:paraId="776BC07A" w14:textId="77777777" w:rsidTr="00474181">
        <w:tc>
          <w:tcPr>
            <w:tcW w:w="562" w:type="dxa"/>
            <w:shd w:val="clear" w:color="auto" w:fill="auto"/>
            <w:vAlign w:val="center"/>
          </w:tcPr>
          <w:p w14:paraId="0945DF79" w14:textId="54BE0966" w:rsidR="00956F11" w:rsidRPr="00474181" w:rsidRDefault="00956F11" w:rsidP="00956F11">
            <w:pPr>
              <w:contextualSpacing/>
              <w:jc w:val="center"/>
              <w:rPr>
                <w:rFonts w:ascii="Arial" w:hAnsi="Arial" w:cs="Arial"/>
                <w:sz w:val="20"/>
                <w:szCs w:val="20"/>
              </w:rPr>
            </w:pPr>
            <w:r w:rsidRPr="00474181">
              <w:rPr>
                <w:rFonts w:ascii="Arial" w:hAnsi="Arial" w:cs="Arial"/>
                <w:sz w:val="20"/>
                <w:szCs w:val="20"/>
              </w:rPr>
              <w:t>2.9</w:t>
            </w:r>
          </w:p>
        </w:tc>
        <w:tc>
          <w:tcPr>
            <w:tcW w:w="1701" w:type="dxa"/>
            <w:shd w:val="clear" w:color="auto" w:fill="auto"/>
          </w:tcPr>
          <w:p w14:paraId="589ACB8B" w14:textId="28F71FD7"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Орон нутгийн өмчийн талаар баримтлах бодлого, шийдвэрийг боловсруулах, батлуулах, хэрэгжилтийг зохион байгуулах;</w:t>
            </w:r>
          </w:p>
        </w:tc>
        <w:tc>
          <w:tcPr>
            <w:tcW w:w="1276" w:type="dxa"/>
            <w:shd w:val="clear" w:color="auto" w:fill="auto"/>
          </w:tcPr>
          <w:p w14:paraId="457F823D" w14:textId="484C8DB0" w:rsidR="00956F11" w:rsidRPr="00474181" w:rsidRDefault="00956F11" w:rsidP="00956F11">
            <w:pPr>
              <w:contextualSpacing/>
              <w:jc w:val="both"/>
              <w:rPr>
                <w:rFonts w:ascii="Arial" w:hAnsi="Arial" w:cs="Arial"/>
                <w:sz w:val="20"/>
                <w:szCs w:val="20"/>
              </w:rPr>
            </w:pPr>
            <w:r w:rsidRPr="00474181">
              <w:rPr>
                <w:rFonts w:ascii="Arial" w:hAnsi="Arial" w:cs="Arial"/>
                <w:iCs/>
                <w:sz w:val="20"/>
                <w:szCs w:val="20"/>
                <w:lang w:val="mn-MN"/>
              </w:rPr>
              <w:t>Бичгийн цаас принтерийн хор өнгөт зургийн цаас.</w:t>
            </w:r>
          </w:p>
        </w:tc>
        <w:tc>
          <w:tcPr>
            <w:tcW w:w="1990" w:type="dxa"/>
            <w:shd w:val="clear" w:color="auto" w:fill="auto"/>
          </w:tcPr>
          <w:p w14:paraId="1C5B3C59" w14:textId="77777777" w:rsidR="00956F11" w:rsidRDefault="00956F11" w:rsidP="002C7140">
            <w:pPr>
              <w:contextualSpacing/>
              <w:jc w:val="both"/>
              <w:rPr>
                <w:rFonts w:ascii="Arial" w:hAnsi="Arial" w:cs="Arial"/>
                <w:iCs/>
                <w:sz w:val="20"/>
                <w:szCs w:val="20"/>
                <w:lang w:val="mn-MN"/>
              </w:rPr>
            </w:pPr>
            <w:r w:rsidRPr="00474181">
              <w:rPr>
                <w:rFonts w:ascii="Arial" w:hAnsi="Arial" w:cs="Arial"/>
                <w:iCs/>
                <w:sz w:val="20"/>
                <w:szCs w:val="20"/>
                <w:lang w:val="mn-MN"/>
              </w:rPr>
              <w:t xml:space="preserve">Орон нутагт үндсэн хөрөнгийн хөдлөл өөрчлөлт, олж авах, актлах, түрээслэх, бусдад шилжүүлэх, төрийн өмчид бүртгэлтэй хөрөнгүүдтэй холбоотой гарсан ЗГ тогтоол, Төрийн өмчийн бодлого зохицуулалтын газрын холбогдох шийдвэр, Аймгийн ИТХ хурал, </w:t>
            </w:r>
          </w:p>
          <w:p w14:paraId="48780043" w14:textId="59F5FAFC" w:rsidR="002C7140" w:rsidRDefault="002C7140" w:rsidP="002C7140">
            <w:pPr>
              <w:contextualSpacing/>
              <w:jc w:val="both"/>
              <w:rPr>
                <w:rFonts w:ascii="Arial" w:hAnsi="Arial" w:cs="Arial"/>
                <w:iCs/>
                <w:sz w:val="20"/>
                <w:szCs w:val="20"/>
                <w:lang w:val="mn-MN"/>
              </w:rPr>
            </w:pPr>
          </w:p>
          <w:p w14:paraId="4CAA7EF8" w14:textId="77777777" w:rsidR="002C7140" w:rsidRDefault="002C7140" w:rsidP="002C7140">
            <w:pPr>
              <w:contextualSpacing/>
              <w:jc w:val="both"/>
              <w:rPr>
                <w:rFonts w:ascii="Arial" w:hAnsi="Arial" w:cs="Arial"/>
                <w:iCs/>
                <w:sz w:val="20"/>
                <w:szCs w:val="20"/>
                <w:lang w:val="mn-MN"/>
              </w:rPr>
            </w:pPr>
          </w:p>
          <w:p w14:paraId="47B449D5" w14:textId="60D0E1EC" w:rsidR="002C7140" w:rsidRPr="00474181" w:rsidRDefault="002C7140" w:rsidP="002C7140">
            <w:pPr>
              <w:contextualSpacing/>
              <w:jc w:val="both"/>
              <w:rPr>
                <w:rFonts w:ascii="Arial" w:hAnsi="Arial" w:cs="Arial"/>
                <w:iCs/>
                <w:sz w:val="20"/>
                <w:szCs w:val="20"/>
                <w:lang w:val="mn-MN"/>
              </w:rPr>
            </w:pPr>
          </w:p>
        </w:tc>
        <w:tc>
          <w:tcPr>
            <w:tcW w:w="1843" w:type="dxa"/>
            <w:shd w:val="clear" w:color="auto" w:fill="auto"/>
          </w:tcPr>
          <w:p w14:paraId="6A814AE4" w14:textId="734B5713"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Аймгийн иргэдийн Төлөөлөгчдийн Хурлын ээлжит бус XXI хуралдааны 2020 оны 21/01, 21/02 тогтоолоор нээлттэй дуудлагын худалдааны болон  түрээсийн 2 журамд өөрчлөлт оруулсан.</w:t>
            </w:r>
          </w:p>
        </w:tc>
        <w:tc>
          <w:tcPr>
            <w:tcW w:w="2126" w:type="dxa"/>
            <w:shd w:val="clear" w:color="auto" w:fill="auto"/>
          </w:tcPr>
          <w:p w14:paraId="7D22F6D9" w14:textId="191C5C72" w:rsidR="00956F11" w:rsidRPr="00474181" w:rsidRDefault="00956F11" w:rsidP="00956F11">
            <w:pPr>
              <w:contextualSpacing/>
              <w:jc w:val="both"/>
              <w:rPr>
                <w:rFonts w:ascii="Arial" w:hAnsi="Arial" w:cs="Arial"/>
                <w:sz w:val="20"/>
                <w:szCs w:val="20"/>
                <w:lang w:val="mn-MN"/>
              </w:rPr>
            </w:pPr>
            <w:r w:rsidRPr="00474181">
              <w:rPr>
                <w:rFonts w:ascii="Arial" w:hAnsi="Arial" w:cs="Arial"/>
                <w:sz w:val="20"/>
                <w:szCs w:val="20"/>
                <w:lang w:val="mn-MN"/>
              </w:rPr>
              <w:t>Орон нутгийн өмч, хөрөнгөтэй холбоотой журмуудыг эмхтгэн гарын авлага ном санүүгийн ажилтнуудын тоогоор гаргаж жагсаалтаар тараасан байна.</w:t>
            </w:r>
          </w:p>
        </w:tc>
        <w:tc>
          <w:tcPr>
            <w:tcW w:w="3964" w:type="dxa"/>
            <w:shd w:val="clear" w:color="auto" w:fill="auto"/>
          </w:tcPr>
          <w:p w14:paraId="4164E3DC" w14:textId="03F3A4A0" w:rsidR="00956F11" w:rsidRPr="00474181" w:rsidRDefault="00956F11" w:rsidP="00956F11">
            <w:pPr>
              <w:contextualSpacing/>
              <w:jc w:val="both"/>
              <w:rPr>
                <w:rFonts w:ascii="Arial" w:hAnsi="Arial" w:cs="Arial"/>
                <w:sz w:val="20"/>
                <w:szCs w:val="20"/>
              </w:rPr>
            </w:pPr>
            <w:r w:rsidRPr="00474181">
              <w:rPr>
                <w:rFonts w:ascii="Arial" w:hAnsi="Arial" w:cs="Arial"/>
                <w:sz w:val="20"/>
                <w:szCs w:val="20"/>
                <w:lang w:val="mn-MN"/>
              </w:rPr>
              <w:t>Төрийн болон орон нутгийн өмчийн тухай хууль шинэчилсэн найрууллагад 4 сард  холбогдох саналыг хүргүүлсэн. Хууль шинэчлэгдэн батлагдахаар орон нутгийн өмчийн эд хөрөнгийн зохицуулалтын журам тогтоолуудыг Аймгийн Иргэдийн төлөөлөгчдийн хурлын хуралдаанаар шинэчлэн батлуулахаар боловсруулсан байна.</w:t>
            </w:r>
          </w:p>
        </w:tc>
        <w:tc>
          <w:tcPr>
            <w:tcW w:w="992" w:type="dxa"/>
            <w:vAlign w:val="center"/>
          </w:tcPr>
          <w:p w14:paraId="568640AB" w14:textId="0B65C06A" w:rsidR="00956F11" w:rsidRPr="00474181" w:rsidRDefault="00956F11" w:rsidP="00956F11">
            <w:pPr>
              <w:contextualSpacing/>
              <w:jc w:val="center"/>
              <w:rPr>
                <w:rFonts w:ascii="Arial" w:hAnsi="Arial" w:cs="Arial"/>
                <w:sz w:val="20"/>
                <w:szCs w:val="20"/>
                <w:lang w:val="mn-MN"/>
              </w:rPr>
            </w:pPr>
            <w:r w:rsidRPr="00474181">
              <w:rPr>
                <w:rFonts w:ascii="Arial" w:hAnsi="Arial" w:cs="Arial"/>
                <w:sz w:val="20"/>
                <w:szCs w:val="20"/>
                <w:lang w:val="mn-MN"/>
              </w:rPr>
              <w:t>70%</w:t>
            </w:r>
          </w:p>
        </w:tc>
      </w:tr>
      <w:tr w:rsidR="002C7140" w:rsidRPr="00474181" w14:paraId="5C71B3BE" w14:textId="77777777" w:rsidTr="003503D4">
        <w:tc>
          <w:tcPr>
            <w:tcW w:w="562" w:type="dxa"/>
            <w:shd w:val="clear" w:color="auto" w:fill="auto"/>
          </w:tcPr>
          <w:p w14:paraId="08B1F484" w14:textId="3F5E2E3A"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2DFE2CD8" w14:textId="1B203D51" w:rsidR="002C7140" w:rsidRPr="00474181" w:rsidRDefault="002C7140" w:rsidP="002C7140">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0B0B197D" w14:textId="3EDD0286" w:rsidR="002C7140" w:rsidRPr="00474181"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3</w:t>
            </w:r>
          </w:p>
        </w:tc>
        <w:tc>
          <w:tcPr>
            <w:tcW w:w="1990" w:type="dxa"/>
            <w:shd w:val="clear" w:color="auto" w:fill="auto"/>
          </w:tcPr>
          <w:p w14:paraId="43DD7AAB" w14:textId="3FB6AE10" w:rsidR="002C7140" w:rsidRPr="00474181"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22B7DD0C" w14:textId="5E407E6B" w:rsidR="002C7140" w:rsidRPr="00474181"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02A7D08F" w14:textId="6B3EAA35" w:rsidR="002C7140" w:rsidRPr="00474181"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7AF89E17" w14:textId="5E149D33" w:rsidR="002C7140" w:rsidRPr="00474181"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2ED5D5A4" w14:textId="57DFA7BC" w:rsidR="002C7140" w:rsidRPr="00474181"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2C7140" w:rsidRPr="00474181" w14:paraId="04356BA4" w14:textId="77777777" w:rsidTr="00474181">
        <w:tc>
          <w:tcPr>
            <w:tcW w:w="562" w:type="dxa"/>
            <w:shd w:val="clear" w:color="auto" w:fill="auto"/>
            <w:vAlign w:val="center"/>
          </w:tcPr>
          <w:p w14:paraId="68F997EF" w14:textId="77777777" w:rsidR="002C7140" w:rsidRPr="00474181" w:rsidRDefault="002C7140" w:rsidP="002C7140">
            <w:pPr>
              <w:contextualSpacing/>
              <w:jc w:val="center"/>
              <w:rPr>
                <w:rFonts w:ascii="Arial" w:hAnsi="Arial" w:cs="Arial"/>
                <w:sz w:val="20"/>
                <w:szCs w:val="20"/>
              </w:rPr>
            </w:pPr>
          </w:p>
        </w:tc>
        <w:tc>
          <w:tcPr>
            <w:tcW w:w="1701" w:type="dxa"/>
            <w:shd w:val="clear" w:color="auto" w:fill="auto"/>
          </w:tcPr>
          <w:p w14:paraId="4A46A56F" w14:textId="77777777" w:rsidR="002C7140" w:rsidRPr="00474181" w:rsidRDefault="002C7140" w:rsidP="002C7140">
            <w:pPr>
              <w:contextualSpacing/>
              <w:jc w:val="both"/>
              <w:rPr>
                <w:rFonts w:ascii="Arial" w:hAnsi="Arial" w:cs="Arial"/>
                <w:sz w:val="20"/>
                <w:szCs w:val="20"/>
                <w:lang w:val="mn-MN"/>
              </w:rPr>
            </w:pPr>
          </w:p>
        </w:tc>
        <w:tc>
          <w:tcPr>
            <w:tcW w:w="1276" w:type="dxa"/>
            <w:shd w:val="clear" w:color="auto" w:fill="auto"/>
          </w:tcPr>
          <w:p w14:paraId="13456599" w14:textId="77777777" w:rsidR="002C7140" w:rsidRPr="00474181" w:rsidRDefault="002C7140" w:rsidP="002C7140">
            <w:pPr>
              <w:contextualSpacing/>
              <w:jc w:val="both"/>
              <w:rPr>
                <w:rFonts w:ascii="Arial" w:hAnsi="Arial" w:cs="Arial"/>
                <w:iCs/>
                <w:sz w:val="20"/>
                <w:szCs w:val="20"/>
                <w:lang w:val="mn-MN"/>
              </w:rPr>
            </w:pPr>
          </w:p>
        </w:tc>
        <w:tc>
          <w:tcPr>
            <w:tcW w:w="1990" w:type="dxa"/>
            <w:shd w:val="clear" w:color="auto" w:fill="auto"/>
          </w:tcPr>
          <w:p w14:paraId="685762FD" w14:textId="6FCB4A46" w:rsidR="002C7140" w:rsidRPr="00474181" w:rsidRDefault="002C7140" w:rsidP="002C7140">
            <w:pPr>
              <w:contextualSpacing/>
              <w:jc w:val="both"/>
              <w:rPr>
                <w:rFonts w:ascii="Arial" w:hAnsi="Arial" w:cs="Arial"/>
                <w:iCs/>
                <w:sz w:val="20"/>
                <w:szCs w:val="20"/>
                <w:lang w:val="mn-MN"/>
              </w:rPr>
            </w:pPr>
            <w:r w:rsidRPr="00474181">
              <w:rPr>
                <w:rFonts w:ascii="Arial" w:hAnsi="Arial" w:cs="Arial"/>
                <w:iCs/>
                <w:sz w:val="20"/>
                <w:szCs w:val="20"/>
                <w:lang w:val="mn-MN"/>
              </w:rPr>
              <w:t>Засаг даргын баталсан шийдвэрүүдийг эмхтгэн орон нутгийн өмчийн оролцоотой байгууллагуудын санхүүгийн ажилтнуудад хүргүүлнэ.</w:t>
            </w:r>
          </w:p>
        </w:tc>
        <w:tc>
          <w:tcPr>
            <w:tcW w:w="1843" w:type="dxa"/>
            <w:shd w:val="clear" w:color="auto" w:fill="auto"/>
          </w:tcPr>
          <w:p w14:paraId="7B7D7DE4" w14:textId="77777777" w:rsidR="002C7140" w:rsidRPr="00474181" w:rsidRDefault="002C7140" w:rsidP="002C7140">
            <w:pPr>
              <w:contextualSpacing/>
              <w:jc w:val="both"/>
              <w:rPr>
                <w:rFonts w:ascii="Arial" w:hAnsi="Arial" w:cs="Arial"/>
                <w:sz w:val="20"/>
                <w:szCs w:val="20"/>
                <w:lang w:val="mn-MN"/>
              </w:rPr>
            </w:pPr>
          </w:p>
        </w:tc>
        <w:tc>
          <w:tcPr>
            <w:tcW w:w="2126" w:type="dxa"/>
            <w:shd w:val="clear" w:color="auto" w:fill="auto"/>
          </w:tcPr>
          <w:p w14:paraId="185388F2" w14:textId="77777777" w:rsidR="002C7140" w:rsidRPr="00474181" w:rsidRDefault="002C7140" w:rsidP="002C7140">
            <w:pPr>
              <w:contextualSpacing/>
              <w:jc w:val="both"/>
              <w:rPr>
                <w:rFonts w:ascii="Arial" w:hAnsi="Arial" w:cs="Arial"/>
                <w:sz w:val="20"/>
                <w:szCs w:val="20"/>
                <w:lang w:val="mn-MN"/>
              </w:rPr>
            </w:pPr>
          </w:p>
        </w:tc>
        <w:tc>
          <w:tcPr>
            <w:tcW w:w="3964" w:type="dxa"/>
            <w:shd w:val="clear" w:color="auto" w:fill="auto"/>
          </w:tcPr>
          <w:p w14:paraId="57B95BCB" w14:textId="77777777" w:rsidR="002C7140" w:rsidRPr="00474181" w:rsidRDefault="002C7140" w:rsidP="002C7140">
            <w:pPr>
              <w:contextualSpacing/>
              <w:jc w:val="both"/>
              <w:rPr>
                <w:rFonts w:ascii="Arial" w:hAnsi="Arial" w:cs="Arial"/>
                <w:sz w:val="20"/>
                <w:szCs w:val="20"/>
                <w:lang w:val="mn-MN"/>
              </w:rPr>
            </w:pPr>
          </w:p>
        </w:tc>
        <w:tc>
          <w:tcPr>
            <w:tcW w:w="992" w:type="dxa"/>
            <w:vAlign w:val="center"/>
          </w:tcPr>
          <w:p w14:paraId="7D035734" w14:textId="77777777" w:rsidR="002C7140" w:rsidRPr="00474181" w:rsidRDefault="002C7140" w:rsidP="002C7140">
            <w:pPr>
              <w:contextualSpacing/>
              <w:jc w:val="center"/>
              <w:rPr>
                <w:rFonts w:ascii="Arial" w:hAnsi="Arial" w:cs="Arial"/>
                <w:sz w:val="20"/>
                <w:szCs w:val="20"/>
                <w:lang w:val="mn-MN"/>
              </w:rPr>
            </w:pPr>
          </w:p>
        </w:tc>
      </w:tr>
      <w:tr w:rsidR="002C7140" w:rsidRPr="00474181" w14:paraId="6AAA1A49" w14:textId="77777777" w:rsidTr="00683CF2">
        <w:trPr>
          <w:trHeight w:val="359"/>
        </w:trPr>
        <w:tc>
          <w:tcPr>
            <w:tcW w:w="14454" w:type="dxa"/>
            <w:gridSpan w:val="8"/>
            <w:shd w:val="clear" w:color="auto" w:fill="auto"/>
            <w:vAlign w:val="center"/>
          </w:tcPr>
          <w:p w14:paraId="35E699E1" w14:textId="75593996"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ТӨРИЙН ҮЙЛЧИЛГЭЭНИЙ ЧАНАР, ХҮРТЭЭМЖИЙГ САЙЖРУУЛАХ ЗОРИЛТ, АРГА ХЭМЖЭЭ</w:t>
            </w:r>
          </w:p>
        </w:tc>
      </w:tr>
      <w:tr w:rsidR="002C7140" w:rsidRPr="00474181" w14:paraId="3A8F993A" w14:textId="77777777" w:rsidTr="00683CF2">
        <w:tc>
          <w:tcPr>
            <w:tcW w:w="14454" w:type="dxa"/>
            <w:gridSpan w:val="8"/>
            <w:shd w:val="clear" w:color="auto" w:fill="auto"/>
            <w:vAlign w:val="center"/>
          </w:tcPr>
          <w:p w14:paraId="2F0A55F0" w14:textId="071F8972"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Зорилт 3. Худалдан авах ажиллагааны талаар аж ахуйн нэгжид чиглэсэн үйлчилгээ</w:t>
            </w:r>
          </w:p>
        </w:tc>
      </w:tr>
      <w:tr w:rsidR="002C7140" w:rsidRPr="00474181" w14:paraId="2427A56E" w14:textId="77777777" w:rsidTr="00474181">
        <w:tc>
          <w:tcPr>
            <w:tcW w:w="562" w:type="dxa"/>
            <w:shd w:val="clear" w:color="auto" w:fill="auto"/>
            <w:vAlign w:val="center"/>
          </w:tcPr>
          <w:p w14:paraId="755808BB" w14:textId="34C550E7" w:rsidR="002C7140" w:rsidRPr="00474181" w:rsidRDefault="002C7140" w:rsidP="002C7140">
            <w:pPr>
              <w:contextualSpacing/>
              <w:jc w:val="center"/>
              <w:rPr>
                <w:rFonts w:ascii="Arial" w:hAnsi="Arial" w:cs="Arial"/>
                <w:sz w:val="20"/>
                <w:szCs w:val="20"/>
              </w:rPr>
            </w:pPr>
            <w:r w:rsidRPr="00474181">
              <w:rPr>
                <w:rFonts w:ascii="Arial" w:hAnsi="Arial" w:cs="Arial"/>
                <w:sz w:val="20"/>
                <w:szCs w:val="20"/>
              </w:rPr>
              <w:t>3.1</w:t>
            </w:r>
          </w:p>
        </w:tc>
        <w:tc>
          <w:tcPr>
            <w:tcW w:w="1701" w:type="dxa"/>
            <w:shd w:val="clear" w:color="auto" w:fill="auto"/>
          </w:tcPr>
          <w:p w14:paraId="4D53DFAD" w14:textId="16D54B53"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Улсын болон Орон нутгийн төсвийн хөрөнгөөр бараа, ажил, үйлчилгээний худалдан авах ажиллагааг зохион байгуулахдаа оролцогчдыг буюу аж ахуйн нэгжүүдийг өрсөлдөх тэгш боломжоор хангаж ажиллах.</w:t>
            </w:r>
          </w:p>
        </w:tc>
        <w:tc>
          <w:tcPr>
            <w:tcW w:w="1276" w:type="dxa"/>
            <w:shd w:val="clear" w:color="auto" w:fill="auto"/>
          </w:tcPr>
          <w:p w14:paraId="25B8BF80" w14:textId="77777777" w:rsidR="002C7140" w:rsidRPr="00474181" w:rsidRDefault="002C7140" w:rsidP="002C7140">
            <w:pPr>
              <w:contextualSpacing/>
              <w:jc w:val="right"/>
              <w:rPr>
                <w:rFonts w:ascii="Arial" w:hAnsi="Arial" w:cs="Arial"/>
                <w:sz w:val="20"/>
                <w:szCs w:val="20"/>
              </w:rPr>
            </w:pPr>
          </w:p>
        </w:tc>
        <w:tc>
          <w:tcPr>
            <w:tcW w:w="1990" w:type="dxa"/>
            <w:shd w:val="clear" w:color="auto" w:fill="auto"/>
          </w:tcPr>
          <w:p w14:paraId="2F6FE76A" w14:textId="77777777" w:rsidR="002C7140" w:rsidRDefault="002C7140" w:rsidP="002C7140">
            <w:pPr>
              <w:contextualSpacing/>
              <w:jc w:val="both"/>
              <w:rPr>
                <w:rFonts w:ascii="Arial" w:hAnsi="Arial" w:cs="Arial"/>
                <w:iCs/>
                <w:sz w:val="20"/>
                <w:szCs w:val="20"/>
                <w:lang w:val="mn-MN"/>
              </w:rPr>
            </w:pPr>
            <w:r w:rsidRPr="00474181">
              <w:rPr>
                <w:rFonts w:ascii="Arial" w:hAnsi="Arial" w:cs="Arial"/>
                <w:iCs/>
                <w:sz w:val="20"/>
                <w:szCs w:val="20"/>
                <w:lang w:val="mn-MN"/>
              </w:rPr>
              <w:t>2022 оны төсвийн ерөнхийлөн захирагчийн бараа, ажил, үйлчилгээ худалдан авах батлагдсан төлөвлөгөөнд улсын төсвийн хөрөнгө оруулалтаар, урсгал төсвөөр, орон нутгийн хөгжлийн сан болон орон нутгийн төсвийн хөрөнгө оруулалтаар нийт 59 нэр төрлийн 93,7 тэрбум төгрөгийн бараа, ажил, үйлчилгээ худалдан авахаар төлөвлөгдсөн.</w:t>
            </w:r>
          </w:p>
          <w:p w14:paraId="3B974833" w14:textId="70F62ED7" w:rsidR="002C7140" w:rsidRPr="00474181" w:rsidRDefault="002C7140" w:rsidP="002C7140">
            <w:pPr>
              <w:contextualSpacing/>
              <w:jc w:val="both"/>
              <w:rPr>
                <w:rFonts w:ascii="Arial" w:hAnsi="Arial" w:cs="Arial"/>
                <w:iCs/>
                <w:sz w:val="20"/>
                <w:szCs w:val="20"/>
                <w:lang w:val="mn-MN"/>
              </w:rPr>
            </w:pPr>
          </w:p>
        </w:tc>
        <w:tc>
          <w:tcPr>
            <w:tcW w:w="1843" w:type="dxa"/>
            <w:shd w:val="clear" w:color="auto" w:fill="auto"/>
          </w:tcPr>
          <w:p w14:paraId="35B996EF" w14:textId="633BA66A" w:rsidR="002C7140" w:rsidRPr="002C7140" w:rsidRDefault="002C7140" w:rsidP="002C7140">
            <w:pPr>
              <w:contextualSpacing/>
              <w:jc w:val="both"/>
              <w:rPr>
                <w:rFonts w:ascii="Arial" w:hAnsi="Arial" w:cs="Arial"/>
                <w:sz w:val="18"/>
                <w:szCs w:val="18"/>
              </w:rPr>
            </w:pPr>
            <w:r w:rsidRPr="002C7140">
              <w:rPr>
                <w:rFonts w:ascii="Arial" w:hAnsi="Arial" w:cs="Arial"/>
                <w:iCs/>
                <w:sz w:val="18"/>
                <w:szCs w:val="18"/>
                <w:lang w:val="mn-MN"/>
              </w:rPr>
              <w:t xml:space="preserve">Аймгийн </w:t>
            </w:r>
            <w:r w:rsidRPr="002C7140">
              <w:rPr>
                <w:rFonts w:ascii="Arial" w:hAnsi="Arial" w:cs="Arial"/>
                <w:iCs/>
                <w:sz w:val="18"/>
                <w:szCs w:val="18"/>
              </w:rPr>
              <w:t>төсвийн ерөнхийлөн захирагчийн 2021 оны бараа, ажил, үйлчилгээ худалдан авах ажиллагааны төлөвлөгөөнд улсын төсвийн хөрөнгө оруулалтаар</w:t>
            </w:r>
            <w:r w:rsidRPr="002C7140">
              <w:rPr>
                <w:rFonts w:ascii="Arial" w:hAnsi="Arial" w:cs="Arial"/>
                <w:iCs/>
                <w:sz w:val="18"/>
                <w:szCs w:val="18"/>
                <w:lang w:val="mn-MN"/>
              </w:rPr>
              <w:t xml:space="preserve">, </w:t>
            </w:r>
            <w:r w:rsidRPr="002C7140">
              <w:rPr>
                <w:rFonts w:ascii="Arial" w:hAnsi="Arial" w:cs="Arial"/>
                <w:iCs/>
                <w:sz w:val="18"/>
                <w:szCs w:val="18"/>
              </w:rPr>
              <w:t xml:space="preserve">урсгал төсвөөр, орон нутгийн хөгжлийн сан болон орон нутгийн төсвийн хөрөнгө оруулалтаар нийт </w:t>
            </w:r>
            <w:r w:rsidRPr="002C7140">
              <w:rPr>
                <w:rFonts w:ascii="Arial" w:hAnsi="Arial" w:cs="Arial"/>
                <w:iCs/>
                <w:sz w:val="18"/>
                <w:szCs w:val="18"/>
                <w:lang w:val="mn-MN"/>
              </w:rPr>
              <w:t>68</w:t>
            </w:r>
            <w:r w:rsidRPr="002C7140">
              <w:rPr>
                <w:rFonts w:ascii="Arial" w:hAnsi="Arial" w:cs="Arial"/>
                <w:iCs/>
                <w:sz w:val="18"/>
                <w:szCs w:val="18"/>
              </w:rPr>
              <w:t xml:space="preserve"> нэр төрлийн </w:t>
            </w:r>
            <w:r w:rsidRPr="002C7140">
              <w:rPr>
                <w:rFonts w:ascii="Arial" w:hAnsi="Arial" w:cs="Arial"/>
                <w:iCs/>
                <w:sz w:val="18"/>
                <w:szCs w:val="18"/>
                <w:lang w:val="mn-MN"/>
              </w:rPr>
              <w:t>32,7</w:t>
            </w:r>
            <w:r w:rsidRPr="002C7140">
              <w:rPr>
                <w:rFonts w:ascii="Arial" w:hAnsi="Arial" w:cs="Arial"/>
                <w:iCs/>
                <w:sz w:val="18"/>
                <w:szCs w:val="18"/>
              </w:rPr>
              <w:t xml:space="preserve"> тэрбум төгрөгийн </w:t>
            </w:r>
            <w:r w:rsidRPr="002C7140">
              <w:rPr>
                <w:rFonts w:ascii="Arial" w:hAnsi="Arial" w:cs="Arial"/>
                <w:iCs/>
                <w:sz w:val="18"/>
                <w:szCs w:val="18"/>
                <w:lang w:val="mn-MN"/>
              </w:rPr>
              <w:t xml:space="preserve">хөрөнгө оруулалтын төсөл арга хэмжээний худалдан авах ажиллагааг </w:t>
            </w:r>
          </w:p>
        </w:tc>
        <w:tc>
          <w:tcPr>
            <w:tcW w:w="2126" w:type="dxa"/>
            <w:shd w:val="clear" w:color="auto" w:fill="auto"/>
          </w:tcPr>
          <w:p w14:paraId="7804728D" w14:textId="14AE355C" w:rsidR="002C7140" w:rsidRDefault="002C7140" w:rsidP="002C7140">
            <w:pPr>
              <w:contextualSpacing/>
              <w:jc w:val="both"/>
              <w:rPr>
                <w:rFonts w:ascii="Arial" w:hAnsi="Arial" w:cs="Arial"/>
                <w:b/>
                <w:iCs/>
                <w:sz w:val="18"/>
                <w:szCs w:val="18"/>
                <w:lang w:val="mn-MN"/>
              </w:rPr>
            </w:pPr>
            <w:r w:rsidRPr="002C7140">
              <w:rPr>
                <w:rFonts w:ascii="Arial" w:hAnsi="Arial" w:cs="Arial"/>
                <w:b/>
                <w:iCs/>
                <w:sz w:val="18"/>
                <w:szCs w:val="18"/>
                <w:lang w:val="mn-MN"/>
              </w:rPr>
              <w:t>Эхний хагас жилд:</w:t>
            </w:r>
            <w:r w:rsidRPr="002C7140">
              <w:rPr>
                <w:rFonts w:ascii="Arial" w:hAnsi="Arial" w:cs="Arial"/>
                <w:iCs/>
                <w:sz w:val="18"/>
                <w:szCs w:val="18"/>
                <w:lang w:val="mn-MN"/>
              </w:rPr>
              <w:t xml:space="preserve"> </w:t>
            </w:r>
            <w:r w:rsidRPr="002C7140">
              <w:rPr>
                <w:rFonts w:ascii="Arial" w:hAnsi="Arial" w:cs="Arial"/>
                <w:iCs/>
                <w:sz w:val="18"/>
                <w:szCs w:val="18"/>
              </w:rPr>
              <w:t>202</w:t>
            </w:r>
            <w:r w:rsidRPr="002C7140">
              <w:rPr>
                <w:rFonts w:ascii="Arial" w:hAnsi="Arial" w:cs="Arial"/>
                <w:iCs/>
                <w:sz w:val="18"/>
                <w:szCs w:val="18"/>
                <w:lang w:val="mn-MN"/>
              </w:rPr>
              <w:t>2</w:t>
            </w:r>
            <w:r w:rsidRPr="002C7140">
              <w:rPr>
                <w:rFonts w:ascii="Arial" w:hAnsi="Arial" w:cs="Arial"/>
                <w:iCs/>
                <w:sz w:val="18"/>
                <w:szCs w:val="18"/>
              </w:rPr>
              <w:t xml:space="preserve"> оны </w:t>
            </w:r>
            <w:r w:rsidRPr="002C7140">
              <w:rPr>
                <w:rFonts w:ascii="Arial" w:hAnsi="Arial" w:cs="Arial"/>
                <w:iCs/>
                <w:sz w:val="18"/>
                <w:szCs w:val="18"/>
                <w:lang w:val="mn-MN"/>
              </w:rPr>
              <w:t xml:space="preserve">аймгийн </w:t>
            </w:r>
            <w:r w:rsidRPr="002C7140">
              <w:rPr>
                <w:rFonts w:ascii="Arial" w:hAnsi="Arial" w:cs="Arial"/>
                <w:iCs/>
                <w:sz w:val="18"/>
                <w:szCs w:val="18"/>
              </w:rPr>
              <w:t>төсвийн ерөнхийлөн захирагчийн бараа, ажил, үйлчилгээ худалдан авах ажиллагааны төлөвлөгөөнд улсын төсвийн хөрөнгө оруулалтаар</w:t>
            </w:r>
            <w:r w:rsidRPr="002C7140">
              <w:rPr>
                <w:rFonts w:ascii="Arial" w:hAnsi="Arial" w:cs="Arial"/>
                <w:iCs/>
                <w:sz w:val="18"/>
                <w:szCs w:val="18"/>
                <w:lang w:val="mn-MN"/>
              </w:rPr>
              <w:t xml:space="preserve">, </w:t>
            </w:r>
            <w:r w:rsidRPr="002C7140">
              <w:rPr>
                <w:rFonts w:ascii="Arial" w:hAnsi="Arial" w:cs="Arial"/>
                <w:iCs/>
                <w:sz w:val="18"/>
                <w:szCs w:val="18"/>
              </w:rPr>
              <w:t>урсгал төсвөөр, орон нутгийн хөгжлийн сан болон орон нутгийн төсвийн хөрөнгө оруулалтаар бараа, ажил, үйлчилгээ худалдан авахаар төлөвлөгдсөн тендер шалгаруулалтыг цахим хэлбэрээр нээлттэй,</w:t>
            </w:r>
            <w:r w:rsidRPr="002C7140">
              <w:rPr>
                <w:rFonts w:ascii="Arial" w:hAnsi="Arial" w:cs="Arial"/>
                <w:iCs/>
                <w:sz w:val="18"/>
                <w:szCs w:val="18"/>
                <w:lang w:val="mn-MN"/>
              </w:rPr>
              <w:t xml:space="preserve"> оролцогчдыг </w:t>
            </w:r>
            <w:r w:rsidRPr="002C7140">
              <w:rPr>
                <w:rFonts w:ascii="Arial" w:hAnsi="Arial" w:cs="Arial"/>
                <w:iCs/>
                <w:sz w:val="18"/>
                <w:szCs w:val="18"/>
              </w:rPr>
              <w:t xml:space="preserve"> өрсөлдөх тэгш </w:t>
            </w:r>
            <w:r w:rsidRPr="002C7140">
              <w:rPr>
                <w:rFonts w:ascii="Arial" w:hAnsi="Arial" w:cs="Arial"/>
                <w:iCs/>
                <w:sz w:val="18"/>
                <w:szCs w:val="18"/>
                <w:lang w:val="mn-MN"/>
              </w:rPr>
              <w:t>боломжоор хангаж ажилласан байна.</w:t>
            </w:r>
            <w:r w:rsidRPr="002C7140">
              <w:rPr>
                <w:rFonts w:ascii="Arial" w:hAnsi="Arial" w:cs="Arial"/>
                <w:b/>
                <w:iCs/>
                <w:sz w:val="18"/>
                <w:szCs w:val="18"/>
                <w:lang w:val="mn-MN"/>
              </w:rPr>
              <w:t xml:space="preserve"> </w:t>
            </w:r>
          </w:p>
          <w:p w14:paraId="7A41CB88" w14:textId="75359505" w:rsidR="002C7140" w:rsidRDefault="002C7140" w:rsidP="002C7140">
            <w:pPr>
              <w:contextualSpacing/>
              <w:jc w:val="both"/>
              <w:rPr>
                <w:rFonts w:ascii="Arial" w:hAnsi="Arial" w:cs="Arial"/>
                <w:b/>
                <w:iCs/>
                <w:sz w:val="18"/>
                <w:szCs w:val="18"/>
                <w:lang w:val="mn-MN"/>
              </w:rPr>
            </w:pPr>
          </w:p>
          <w:p w14:paraId="23A2C79F" w14:textId="3604A222" w:rsidR="002C7140" w:rsidRDefault="002C7140" w:rsidP="002C7140">
            <w:pPr>
              <w:contextualSpacing/>
              <w:jc w:val="both"/>
              <w:rPr>
                <w:rFonts w:ascii="Arial" w:hAnsi="Arial" w:cs="Arial"/>
                <w:b/>
                <w:iCs/>
                <w:sz w:val="18"/>
                <w:szCs w:val="18"/>
                <w:lang w:val="mn-MN"/>
              </w:rPr>
            </w:pPr>
          </w:p>
          <w:p w14:paraId="6ACCC6DE" w14:textId="4EDA148F" w:rsidR="002C7140" w:rsidRDefault="002C7140" w:rsidP="002C7140">
            <w:pPr>
              <w:contextualSpacing/>
              <w:jc w:val="both"/>
              <w:rPr>
                <w:rFonts w:ascii="Arial" w:hAnsi="Arial" w:cs="Arial"/>
                <w:b/>
                <w:iCs/>
                <w:sz w:val="18"/>
                <w:szCs w:val="18"/>
                <w:lang w:val="mn-MN"/>
              </w:rPr>
            </w:pPr>
          </w:p>
          <w:p w14:paraId="1F539BAD" w14:textId="77777777" w:rsidR="002C7140" w:rsidRPr="002C7140" w:rsidRDefault="002C7140" w:rsidP="002C7140">
            <w:pPr>
              <w:contextualSpacing/>
              <w:jc w:val="both"/>
              <w:rPr>
                <w:rFonts w:ascii="Arial" w:hAnsi="Arial" w:cs="Arial"/>
                <w:b/>
                <w:iCs/>
                <w:sz w:val="18"/>
                <w:szCs w:val="18"/>
                <w:lang w:val="mn-MN"/>
              </w:rPr>
            </w:pPr>
          </w:p>
          <w:p w14:paraId="2BE01077" w14:textId="4FA216B4" w:rsidR="002C7140" w:rsidRPr="002C7140" w:rsidRDefault="002C7140" w:rsidP="002C7140">
            <w:pPr>
              <w:contextualSpacing/>
              <w:jc w:val="both"/>
              <w:rPr>
                <w:rFonts w:ascii="Arial" w:hAnsi="Arial" w:cs="Arial"/>
                <w:sz w:val="18"/>
                <w:szCs w:val="18"/>
                <w:lang w:val="mn-MN"/>
              </w:rPr>
            </w:pPr>
          </w:p>
        </w:tc>
        <w:tc>
          <w:tcPr>
            <w:tcW w:w="3964" w:type="dxa"/>
            <w:shd w:val="clear" w:color="auto" w:fill="auto"/>
          </w:tcPr>
          <w:p w14:paraId="4DE45D34" w14:textId="08D79D32" w:rsidR="002C7140" w:rsidRPr="00474181" w:rsidRDefault="002C7140" w:rsidP="002C7140">
            <w:pPr>
              <w:contextualSpacing/>
              <w:jc w:val="both"/>
              <w:rPr>
                <w:rFonts w:ascii="Arial" w:hAnsi="Arial" w:cs="Arial"/>
                <w:sz w:val="20"/>
                <w:szCs w:val="20"/>
              </w:rPr>
            </w:pPr>
            <w:r w:rsidRPr="00474181">
              <w:rPr>
                <w:rFonts w:ascii="Arial" w:hAnsi="Arial" w:cs="Arial"/>
                <w:iCs/>
                <w:sz w:val="20"/>
                <w:szCs w:val="20"/>
                <w:lang w:val="mn-MN"/>
              </w:rPr>
              <w:t xml:space="preserve">Аймгийн </w:t>
            </w:r>
            <w:r w:rsidRPr="00474181">
              <w:rPr>
                <w:rFonts w:ascii="Arial" w:hAnsi="Arial" w:cs="Arial"/>
                <w:iCs/>
                <w:sz w:val="20"/>
                <w:szCs w:val="20"/>
              </w:rPr>
              <w:t xml:space="preserve">төсвийн ерөнхийлөн захирагчийн 2022 оны бараа, ажил, үйлчилгээ худалдан авах </w:t>
            </w:r>
            <w:r w:rsidRPr="00474181">
              <w:rPr>
                <w:rFonts w:ascii="Arial" w:hAnsi="Arial" w:cs="Arial"/>
                <w:iCs/>
                <w:sz w:val="20"/>
                <w:szCs w:val="20"/>
                <w:shd w:val="clear" w:color="auto" w:fill="FFFFFF" w:themeFill="background1"/>
              </w:rPr>
              <w:t>ажиллагааны төлөвлөгөөнд улсын төсвийн хөрөнгө оруулалтаар</w:t>
            </w:r>
            <w:r w:rsidRPr="00474181">
              <w:rPr>
                <w:rFonts w:ascii="Arial" w:hAnsi="Arial" w:cs="Arial"/>
                <w:iCs/>
                <w:sz w:val="20"/>
                <w:szCs w:val="20"/>
                <w:shd w:val="clear" w:color="auto" w:fill="FFFFFF" w:themeFill="background1"/>
                <w:lang w:val="mn-MN"/>
              </w:rPr>
              <w:t xml:space="preserve">, </w:t>
            </w:r>
            <w:r w:rsidRPr="00474181">
              <w:rPr>
                <w:rFonts w:ascii="Arial" w:hAnsi="Arial" w:cs="Arial"/>
                <w:iCs/>
                <w:sz w:val="20"/>
                <w:szCs w:val="20"/>
                <w:shd w:val="clear" w:color="auto" w:fill="FFFFFF" w:themeFill="background1"/>
              </w:rPr>
              <w:t xml:space="preserve">урсгал төсвөөр, орон нутгийн хөгжлийн сан болон орон нутгийн төсвийн хөрөнгө оруулалтаар нийт </w:t>
            </w:r>
            <w:r w:rsidRPr="00474181">
              <w:rPr>
                <w:rFonts w:ascii="Arial" w:hAnsi="Arial" w:cs="Arial"/>
                <w:iCs/>
                <w:sz w:val="20"/>
                <w:szCs w:val="20"/>
                <w:shd w:val="clear" w:color="auto" w:fill="FFFFFF" w:themeFill="background1"/>
                <w:lang w:val="mn-MN"/>
              </w:rPr>
              <w:t>72</w:t>
            </w:r>
            <w:r w:rsidRPr="00474181">
              <w:rPr>
                <w:rFonts w:ascii="Arial" w:hAnsi="Arial" w:cs="Arial"/>
                <w:iCs/>
                <w:sz w:val="20"/>
                <w:szCs w:val="20"/>
                <w:shd w:val="clear" w:color="auto" w:fill="FFFFFF" w:themeFill="background1"/>
              </w:rPr>
              <w:t xml:space="preserve"> нэр төрлийн </w:t>
            </w:r>
            <w:r w:rsidRPr="00474181">
              <w:rPr>
                <w:rFonts w:ascii="Arial" w:hAnsi="Arial" w:cs="Arial"/>
                <w:iCs/>
                <w:sz w:val="20"/>
                <w:szCs w:val="20"/>
                <w:shd w:val="clear" w:color="auto" w:fill="FFFFFF" w:themeFill="background1"/>
                <w:lang w:val="mn-MN"/>
              </w:rPr>
              <w:t>88,4</w:t>
            </w:r>
            <w:r w:rsidRPr="00474181">
              <w:rPr>
                <w:rFonts w:ascii="Arial" w:hAnsi="Arial" w:cs="Arial"/>
                <w:iCs/>
                <w:sz w:val="20"/>
                <w:szCs w:val="20"/>
                <w:shd w:val="clear" w:color="auto" w:fill="FFFFFF" w:themeFill="background1"/>
              </w:rPr>
              <w:t xml:space="preserve"> тэрбум төгрөгийн </w:t>
            </w:r>
            <w:r w:rsidRPr="00474181">
              <w:rPr>
                <w:rFonts w:ascii="Arial" w:hAnsi="Arial" w:cs="Arial"/>
                <w:iCs/>
                <w:sz w:val="20"/>
                <w:szCs w:val="20"/>
                <w:shd w:val="clear" w:color="auto" w:fill="FFFFFF" w:themeFill="background1"/>
                <w:lang w:val="mn-MN"/>
              </w:rPr>
              <w:t>хөрөнгө оруулалтын төсөл арга хэмжээнээс худалдан авах ажиллагааг 100% нээлттэй цахим хэлбэрээр зохион байгуулж, оролцогчдыг тэгш боломжоор хангасан.</w:t>
            </w:r>
          </w:p>
        </w:tc>
        <w:tc>
          <w:tcPr>
            <w:tcW w:w="992" w:type="dxa"/>
            <w:vAlign w:val="center"/>
          </w:tcPr>
          <w:p w14:paraId="6785F17F" w14:textId="77777777" w:rsidR="002C7140" w:rsidRPr="00474181" w:rsidRDefault="002C7140" w:rsidP="002C7140">
            <w:pPr>
              <w:contextualSpacing/>
              <w:jc w:val="center"/>
              <w:rPr>
                <w:rFonts w:ascii="Arial" w:hAnsi="Arial" w:cs="Arial"/>
                <w:sz w:val="20"/>
                <w:szCs w:val="20"/>
              </w:rPr>
            </w:pPr>
          </w:p>
          <w:p w14:paraId="188E7293" w14:textId="77777777" w:rsidR="002C7140" w:rsidRPr="00474181" w:rsidRDefault="002C7140" w:rsidP="002C7140">
            <w:pPr>
              <w:contextualSpacing/>
              <w:jc w:val="center"/>
              <w:rPr>
                <w:rFonts w:ascii="Arial" w:hAnsi="Arial" w:cs="Arial"/>
                <w:sz w:val="20"/>
                <w:szCs w:val="20"/>
              </w:rPr>
            </w:pPr>
          </w:p>
          <w:p w14:paraId="2BCE3849" w14:textId="77777777" w:rsidR="002C7140" w:rsidRPr="00474181" w:rsidRDefault="002C7140" w:rsidP="002C7140">
            <w:pPr>
              <w:contextualSpacing/>
              <w:jc w:val="center"/>
              <w:rPr>
                <w:rFonts w:ascii="Arial" w:hAnsi="Arial" w:cs="Arial"/>
                <w:sz w:val="20"/>
                <w:szCs w:val="20"/>
              </w:rPr>
            </w:pPr>
          </w:p>
          <w:p w14:paraId="21521BEB" w14:textId="77777777" w:rsidR="002C7140" w:rsidRPr="00474181" w:rsidRDefault="002C7140" w:rsidP="002C7140">
            <w:pPr>
              <w:contextualSpacing/>
              <w:jc w:val="center"/>
              <w:rPr>
                <w:rFonts w:ascii="Arial" w:hAnsi="Arial" w:cs="Arial"/>
                <w:sz w:val="20"/>
                <w:szCs w:val="20"/>
              </w:rPr>
            </w:pPr>
          </w:p>
          <w:p w14:paraId="6BCEDA38" w14:textId="77777777" w:rsidR="002C7140" w:rsidRPr="00474181" w:rsidRDefault="002C7140" w:rsidP="002C7140">
            <w:pPr>
              <w:contextualSpacing/>
              <w:jc w:val="center"/>
              <w:rPr>
                <w:rFonts w:ascii="Arial" w:hAnsi="Arial" w:cs="Arial"/>
                <w:sz w:val="20"/>
                <w:szCs w:val="20"/>
              </w:rPr>
            </w:pPr>
          </w:p>
          <w:p w14:paraId="799695F2" w14:textId="77777777" w:rsidR="002C7140" w:rsidRPr="00474181" w:rsidRDefault="002C7140" w:rsidP="002C7140">
            <w:pPr>
              <w:contextualSpacing/>
              <w:jc w:val="center"/>
              <w:rPr>
                <w:rFonts w:ascii="Arial" w:hAnsi="Arial" w:cs="Arial"/>
                <w:sz w:val="20"/>
                <w:szCs w:val="20"/>
              </w:rPr>
            </w:pPr>
          </w:p>
          <w:p w14:paraId="21034BA5" w14:textId="77777777" w:rsidR="002C7140" w:rsidRPr="00474181" w:rsidRDefault="002C7140" w:rsidP="002C7140">
            <w:pPr>
              <w:contextualSpacing/>
              <w:jc w:val="center"/>
              <w:rPr>
                <w:rFonts w:ascii="Arial" w:hAnsi="Arial" w:cs="Arial"/>
                <w:sz w:val="20"/>
                <w:szCs w:val="20"/>
              </w:rPr>
            </w:pPr>
          </w:p>
          <w:p w14:paraId="1679AD9E" w14:textId="77777777" w:rsidR="002C7140" w:rsidRPr="00474181" w:rsidRDefault="002C7140" w:rsidP="002C7140">
            <w:pPr>
              <w:contextualSpacing/>
              <w:jc w:val="center"/>
              <w:rPr>
                <w:rFonts w:ascii="Arial" w:hAnsi="Arial" w:cs="Arial"/>
                <w:sz w:val="20"/>
                <w:szCs w:val="20"/>
              </w:rPr>
            </w:pPr>
          </w:p>
          <w:p w14:paraId="6605C037" w14:textId="77777777" w:rsidR="002C7140" w:rsidRPr="00474181" w:rsidRDefault="002C7140" w:rsidP="002C7140">
            <w:pPr>
              <w:contextualSpacing/>
              <w:jc w:val="center"/>
              <w:rPr>
                <w:rFonts w:ascii="Arial" w:hAnsi="Arial" w:cs="Arial"/>
                <w:sz w:val="20"/>
                <w:szCs w:val="20"/>
              </w:rPr>
            </w:pPr>
          </w:p>
          <w:p w14:paraId="05ABE084" w14:textId="77777777" w:rsidR="002C7140" w:rsidRPr="00474181" w:rsidRDefault="002C7140" w:rsidP="002C7140">
            <w:pPr>
              <w:contextualSpacing/>
              <w:jc w:val="center"/>
              <w:rPr>
                <w:rFonts w:ascii="Arial" w:hAnsi="Arial" w:cs="Arial"/>
                <w:sz w:val="20"/>
                <w:szCs w:val="20"/>
              </w:rPr>
            </w:pPr>
          </w:p>
          <w:p w14:paraId="4CD861AA" w14:textId="3FAD0613" w:rsidR="002C7140" w:rsidRPr="00474181" w:rsidRDefault="002C7140" w:rsidP="002C7140">
            <w:pPr>
              <w:contextualSpacing/>
              <w:jc w:val="center"/>
              <w:rPr>
                <w:rFonts w:ascii="Arial" w:hAnsi="Arial" w:cs="Arial"/>
                <w:sz w:val="20"/>
                <w:szCs w:val="20"/>
                <w:lang w:val="mn-MN"/>
              </w:rPr>
            </w:pPr>
            <w:r w:rsidRPr="00474181">
              <w:rPr>
                <w:rFonts w:ascii="Arial" w:hAnsi="Arial" w:cs="Arial"/>
                <w:sz w:val="20"/>
                <w:szCs w:val="20"/>
              </w:rPr>
              <w:t>100</w:t>
            </w:r>
            <w:r w:rsidRPr="00474181">
              <w:rPr>
                <w:rFonts w:ascii="Arial" w:hAnsi="Arial" w:cs="Arial"/>
                <w:sz w:val="20"/>
                <w:szCs w:val="20"/>
                <w:lang w:val="mn-MN"/>
              </w:rPr>
              <w:t>%</w:t>
            </w:r>
          </w:p>
        </w:tc>
      </w:tr>
      <w:tr w:rsidR="002C7140" w:rsidRPr="00474181" w14:paraId="46CAF074" w14:textId="77777777" w:rsidTr="003503D4">
        <w:tc>
          <w:tcPr>
            <w:tcW w:w="562" w:type="dxa"/>
            <w:shd w:val="clear" w:color="auto" w:fill="auto"/>
          </w:tcPr>
          <w:p w14:paraId="690C6E74" w14:textId="7F87A0EC"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1CF6368E" w14:textId="113579E5" w:rsidR="002C7140" w:rsidRPr="00474181" w:rsidRDefault="002C7140" w:rsidP="002C7140">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2C9793F8" w14:textId="4B91F8EB"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4E145547" w14:textId="3A072816" w:rsidR="002C7140" w:rsidRPr="00474181"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7D1869DE" w14:textId="3F99B03B" w:rsidR="002C7140" w:rsidRPr="002C7140" w:rsidRDefault="002C7140" w:rsidP="002C7140">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2CA26B20" w14:textId="060A91EB" w:rsidR="002C7140" w:rsidRPr="002C7140" w:rsidRDefault="002C7140" w:rsidP="002C7140">
            <w:pPr>
              <w:contextualSpacing/>
              <w:jc w:val="center"/>
              <w:rPr>
                <w:rFonts w:ascii="Arial" w:hAnsi="Arial" w:cs="Arial"/>
                <w:b/>
                <w:iCs/>
                <w:sz w:val="18"/>
                <w:szCs w:val="18"/>
                <w:lang w:val="mn-MN"/>
              </w:rPr>
            </w:pPr>
            <w:r w:rsidRPr="00474181">
              <w:rPr>
                <w:rFonts w:ascii="Arial" w:hAnsi="Arial" w:cs="Arial"/>
                <w:b/>
                <w:bCs/>
                <w:sz w:val="20"/>
                <w:szCs w:val="20"/>
                <w:lang w:val="mn-MN"/>
              </w:rPr>
              <w:t>6</w:t>
            </w:r>
          </w:p>
        </w:tc>
        <w:tc>
          <w:tcPr>
            <w:tcW w:w="3964" w:type="dxa"/>
            <w:shd w:val="clear" w:color="auto" w:fill="auto"/>
          </w:tcPr>
          <w:p w14:paraId="6DF47FAB" w14:textId="5E8C869D" w:rsidR="002C7140" w:rsidRPr="00474181"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7</w:t>
            </w:r>
          </w:p>
        </w:tc>
        <w:tc>
          <w:tcPr>
            <w:tcW w:w="992" w:type="dxa"/>
          </w:tcPr>
          <w:p w14:paraId="57D2A32E" w14:textId="50150F40"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8</w:t>
            </w:r>
          </w:p>
        </w:tc>
      </w:tr>
      <w:tr w:rsidR="002C7140" w:rsidRPr="00474181" w14:paraId="36E993CC" w14:textId="77777777" w:rsidTr="00474181">
        <w:tc>
          <w:tcPr>
            <w:tcW w:w="562" w:type="dxa"/>
            <w:shd w:val="clear" w:color="auto" w:fill="auto"/>
            <w:vAlign w:val="center"/>
          </w:tcPr>
          <w:p w14:paraId="353EFCAC" w14:textId="77777777" w:rsidR="002C7140" w:rsidRPr="002C7140" w:rsidRDefault="002C7140" w:rsidP="002C7140">
            <w:pPr>
              <w:contextualSpacing/>
              <w:jc w:val="center"/>
              <w:rPr>
                <w:rFonts w:ascii="Arial" w:hAnsi="Arial" w:cs="Arial"/>
                <w:sz w:val="20"/>
                <w:szCs w:val="20"/>
              </w:rPr>
            </w:pPr>
          </w:p>
        </w:tc>
        <w:tc>
          <w:tcPr>
            <w:tcW w:w="1701" w:type="dxa"/>
            <w:shd w:val="clear" w:color="auto" w:fill="auto"/>
          </w:tcPr>
          <w:p w14:paraId="4C701685" w14:textId="77777777" w:rsidR="002C7140" w:rsidRPr="002C7140" w:rsidRDefault="002C7140" w:rsidP="002C7140">
            <w:pPr>
              <w:contextualSpacing/>
              <w:jc w:val="both"/>
              <w:rPr>
                <w:rFonts w:ascii="Arial" w:hAnsi="Arial" w:cs="Arial"/>
                <w:sz w:val="20"/>
                <w:szCs w:val="20"/>
                <w:lang w:val="mn-MN"/>
              </w:rPr>
            </w:pPr>
          </w:p>
        </w:tc>
        <w:tc>
          <w:tcPr>
            <w:tcW w:w="1276" w:type="dxa"/>
            <w:shd w:val="clear" w:color="auto" w:fill="auto"/>
          </w:tcPr>
          <w:p w14:paraId="031CC376" w14:textId="77777777" w:rsidR="002C7140" w:rsidRPr="002C7140" w:rsidRDefault="002C7140" w:rsidP="002C7140">
            <w:pPr>
              <w:contextualSpacing/>
              <w:jc w:val="right"/>
              <w:rPr>
                <w:rFonts w:ascii="Arial" w:hAnsi="Arial" w:cs="Arial"/>
                <w:sz w:val="20"/>
                <w:szCs w:val="20"/>
              </w:rPr>
            </w:pPr>
          </w:p>
        </w:tc>
        <w:tc>
          <w:tcPr>
            <w:tcW w:w="1990" w:type="dxa"/>
            <w:shd w:val="clear" w:color="auto" w:fill="auto"/>
          </w:tcPr>
          <w:p w14:paraId="018342DD" w14:textId="77777777" w:rsidR="002C7140" w:rsidRPr="002C7140" w:rsidRDefault="002C7140" w:rsidP="002C7140">
            <w:pPr>
              <w:contextualSpacing/>
              <w:jc w:val="both"/>
              <w:rPr>
                <w:rFonts w:ascii="Arial" w:hAnsi="Arial" w:cs="Arial"/>
                <w:iCs/>
                <w:sz w:val="20"/>
                <w:szCs w:val="20"/>
                <w:lang w:val="mn-MN"/>
              </w:rPr>
            </w:pPr>
          </w:p>
        </w:tc>
        <w:tc>
          <w:tcPr>
            <w:tcW w:w="1843" w:type="dxa"/>
            <w:shd w:val="clear" w:color="auto" w:fill="auto"/>
          </w:tcPr>
          <w:p w14:paraId="73578E6D" w14:textId="77777777" w:rsidR="002C7140" w:rsidRPr="002C7140" w:rsidRDefault="002C7140" w:rsidP="002C7140">
            <w:pPr>
              <w:contextualSpacing/>
              <w:jc w:val="both"/>
              <w:rPr>
                <w:rFonts w:ascii="Arial" w:hAnsi="Arial" w:cs="Arial"/>
                <w:iCs/>
                <w:sz w:val="20"/>
                <w:szCs w:val="20"/>
                <w:lang w:val="mn-MN"/>
              </w:rPr>
            </w:pPr>
            <w:r w:rsidRPr="002C7140">
              <w:rPr>
                <w:rFonts w:ascii="Arial" w:hAnsi="Arial" w:cs="Arial"/>
                <w:iCs/>
                <w:sz w:val="20"/>
                <w:szCs w:val="20"/>
                <w:lang w:val="mn-MN"/>
              </w:rPr>
              <w:t>100% нээлттэй цахим хэлбэрээр зохион байгуулж, оролцогчдыг тэгш боломжоор хангасан.</w:t>
            </w:r>
          </w:p>
          <w:p w14:paraId="23A8C638" w14:textId="77777777" w:rsidR="002C7140" w:rsidRPr="002C7140" w:rsidRDefault="002C7140" w:rsidP="002C7140">
            <w:pPr>
              <w:contextualSpacing/>
              <w:jc w:val="both"/>
              <w:rPr>
                <w:rFonts w:ascii="Arial" w:hAnsi="Arial" w:cs="Arial"/>
                <w:iCs/>
                <w:sz w:val="20"/>
                <w:szCs w:val="20"/>
                <w:lang w:val="mn-MN"/>
              </w:rPr>
            </w:pPr>
          </w:p>
        </w:tc>
        <w:tc>
          <w:tcPr>
            <w:tcW w:w="2126" w:type="dxa"/>
            <w:shd w:val="clear" w:color="auto" w:fill="auto"/>
          </w:tcPr>
          <w:p w14:paraId="1CC92A15" w14:textId="0EFD284E" w:rsidR="002C7140" w:rsidRPr="002C7140" w:rsidRDefault="002C7140" w:rsidP="002C7140">
            <w:pPr>
              <w:contextualSpacing/>
              <w:jc w:val="both"/>
              <w:rPr>
                <w:rFonts w:ascii="Arial" w:hAnsi="Arial" w:cs="Arial"/>
                <w:b/>
                <w:iCs/>
                <w:sz w:val="20"/>
                <w:szCs w:val="20"/>
                <w:lang w:val="mn-MN"/>
              </w:rPr>
            </w:pPr>
            <w:r w:rsidRPr="002C7140">
              <w:rPr>
                <w:rFonts w:ascii="Arial" w:hAnsi="Arial" w:cs="Arial"/>
                <w:b/>
                <w:iCs/>
                <w:sz w:val="20"/>
                <w:szCs w:val="20"/>
                <w:lang w:val="mn-MN"/>
              </w:rPr>
              <w:t xml:space="preserve">Жилийн эцэст:  </w:t>
            </w:r>
            <w:r w:rsidRPr="002C7140">
              <w:rPr>
                <w:rFonts w:ascii="Arial" w:hAnsi="Arial" w:cs="Arial"/>
                <w:iCs/>
                <w:sz w:val="20"/>
                <w:szCs w:val="20"/>
              </w:rPr>
              <w:t>202</w:t>
            </w:r>
            <w:r w:rsidRPr="002C7140">
              <w:rPr>
                <w:rFonts w:ascii="Arial" w:hAnsi="Arial" w:cs="Arial"/>
                <w:iCs/>
                <w:sz w:val="20"/>
                <w:szCs w:val="20"/>
                <w:lang w:val="mn-MN"/>
              </w:rPr>
              <w:t>2</w:t>
            </w:r>
            <w:r w:rsidRPr="002C7140">
              <w:rPr>
                <w:rFonts w:ascii="Arial" w:hAnsi="Arial" w:cs="Arial"/>
                <w:iCs/>
                <w:sz w:val="20"/>
                <w:szCs w:val="20"/>
              </w:rPr>
              <w:t xml:space="preserve"> оны </w:t>
            </w:r>
            <w:r w:rsidRPr="002C7140">
              <w:rPr>
                <w:rFonts w:ascii="Arial" w:hAnsi="Arial" w:cs="Arial"/>
                <w:iCs/>
                <w:sz w:val="20"/>
                <w:szCs w:val="20"/>
                <w:lang w:val="mn-MN"/>
              </w:rPr>
              <w:t xml:space="preserve">аймгийн </w:t>
            </w:r>
            <w:r w:rsidRPr="002C7140">
              <w:rPr>
                <w:rFonts w:ascii="Arial" w:hAnsi="Arial" w:cs="Arial"/>
                <w:iCs/>
                <w:sz w:val="20"/>
                <w:szCs w:val="20"/>
              </w:rPr>
              <w:t>төсвийн ерөнхийлөн захирагчийн бараа, ажил, үйлчилгээ худалдан авах ажиллагааны төлөвлөгөөнд</w:t>
            </w:r>
            <w:r w:rsidRPr="002C7140">
              <w:rPr>
                <w:rFonts w:ascii="Arial" w:hAnsi="Arial" w:cs="Arial"/>
                <w:iCs/>
                <w:sz w:val="20"/>
                <w:szCs w:val="20"/>
                <w:lang w:val="mn-MN"/>
              </w:rPr>
              <w:t xml:space="preserve"> тусгагдсан төсөл арга хэмжээнүүдийг нээлттэй, цахим хэлбэрээр оролцогчдыг өрсөлдөх тэгш боломжоор хангаж тендер шалгаруулалтыг зохион байгуулсан байх ба шалгарсан аж ахуйн нэгжүүдтэй гэрээ байгуулагдсан байна.</w:t>
            </w:r>
          </w:p>
        </w:tc>
        <w:tc>
          <w:tcPr>
            <w:tcW w:w="3964" w:type="dxa"/>
            <w:shd w:val="clear" w:color="auto" w:fill="auto"/>
          </w:tcPr>
          <w:p w14:paraId="6C6022DB" w14:textId="77777777" w:rsidR="002C7140" w:rsidRPr="002C7140" w:rsidRDefault="002C7140" w:rsidP="002C7140">
            <w:pPr>
              <w:contextualSpacing/>
              <w:jc w:val="both"/>
              <w:rPr>
                <w:rFonts w:ascii="Arial" w:hAnsi="Arial" w:cs="Arial"/>
                <w:iCs/>
                <w:sz w:val="20"/>
                <w:szCs w:val="20"/>
                <w:lang w:val="mn-MN"/>
              </w:rPr>
            </w:pPr>
          </w:p>
        </w:tc>
        <w:tc>
          <w:tcPr>
            <w:tcW w:w="992" w:type="dxa"/>
            <w:vAlign w:val="center"/>
          </w:tcPr>
          <w:p w14:paraId="3F262F18" w14:textId="77777777" w:rsidR="002C7140" w:rsidRPr="002C7140" w:rsidRDefault="002C7140" w:rsidP="002C7140">
            <w:pPr>
              <w:contextualSpacing/>
              <w:jc w:val="center"/>
              <w:rPr>
                <w:rFonts w:ascii="Arial" w:hAnsi="Arial" w:cs="Arial"/>
                <w:sz w:val="20"/>
                <w:szCs w:val="20"/>
              </w:rPr>
            </w:pPr>
          </w:p>
        </w:tc>
      </w:tr>
      <w:tr w:rsidR="002C7140" w:rsidRPr="00474181" w14:paraId="53B207D5" w14:textId="77777777" w:rsidTr="00474181">
        <w:tc>
          <w:tcPr>
            <w:tcW w:w="562" w:type="dxa"/>
            <w:shd w:val="clear" w:color="auto" w:fill="auto"/>
            <w:vAlign w:val="center"/>
          </w:tcPr>
          <w:p w14:paraId="7E4DD38B" w14:textId="3EC6AF93" w:rsidR="002C7140" w:rsidRPr="002C7140" w:rsidRDefault="002C7140" w:rsidP="002C7140">
            <w:pPr>
              <w:contextualSpacing/>
              <w:jc w:val="center"/>
              <w:rPr>
                <w:rFonts w:ascii="Arial" w:hAnsi="Arial" w:cs="Arial"/>
                <w:sz w:val="20"/>
                <w:szCs w:val="20"/>
              </w:rPr>
            </w:pPr>
            <w:r w:rsidRPr="002C7140">
              <w:rPr>
                <w:rFonts w:ascii="Arial" w:hAnsi="Arial" w:cs="Arial"/>
                <w:sz w:val="20"/>
                <w:szCs w:val="20"/>
              </w:rPr>
              <w:t>3.2</w:t>
            </w:r>
          </w:p>
        </w:tc>
        <w:tc>
          <w:tcPr>
            <w:tcW w:w="1701" w:type="dxa"/>
            <w:shd w:val="clear" w:color="auto" w:fill="auto"/>
          </w:tcPr>
          <w:p w14:paraId="0AB97C4D" w14:textId="3CE7BF8A" w:rsidR="002C7140" w:rsidRPr="002C7140" w:rsidRDefault="002C7140" w:rsidP="002C7140">
            <w:pPr>
              <w:contextualSpacing/>
              <w:jc w:val="both"/>
              <w:rPr>
                <w:rFonts w:ascii="Arial" w:hAnsi="Arial" w:cs="Arial"/>
                <w:sz w:val="20"/>
                <w:szCs w:val="20"/>
                <w:lang w:val="mn-MN"/>
              </w:rPr>
            </w:pPr>
            <w:r w:rsidRPr="002C7140">
              <w:rPr>
                <w:rFonts w:ascii="Arial" w:hAnsi="Arial" w:cs="Arial"/>
                <w:sz w:val="20"/>
                <w:szCs w:val="20"/>
                <w:lang w:val="mn-MN"/>
              </w:rPr>
              <w:t>Тендерт оролцогч аж ахуйн нэгжүүдэд цахим худалдан авах ажиллагаанд оролцоход шаардлагатай тоон гарын үсэг олгох.</w:t>
            </w:r>
          </w:p>
        </w:tc>
        <w:tc>
          <w:tcPr>
            <w:tcW w:w="1276" w:type="dxa"/>
            <w:shd w:val="clear" w:color="auto" w:fill="auto"/>
          </w:tcPr>
          <w:p w14:paraId="08E252BE" w14:textId="2338E895" w:rsidR="002C7140" w:rsidRPr="002C7140" w:rsidRDefault="002C7140" w:rsidP="002C7140">
            <w:pPr>
              <w:contextualSpacing/>
              <w:jc w:val="both"/>
              <w:rPr>
                <w:rFonts w:ascii="Arial" w:hAnsi="Arial" w:cs="Arial"/>
                <w:sz w:val="20"/>
                <w:szCs w:val="20"/>
              </w:rPr>
            </w:pPr>
            <w:r w:rsidRPr="002C7140">
              <w:rPr>
                <w:rFonts w:ascii="Arial" w:hAnsi="Arial" w:cs="Arial"/>
                <w:iCs/>
                <w:sz w:val="20"/>
                <w:szCs w:val="20"/>
                <w:lang w:val="mn-MN"/>
              </w:rPr>
              <w:t>Бичиг хэргийн зардал 200,0 төгрөг</w:t>
            </w:r>
          </w:p>
        </w:tc>
        <w:tc>
          <w:tcPr>
            <w:tcW w:w="1990" w:type="dxa"/>
            <w:shd w:val="clear" w:color="auto" w:fill="auto"/>
          </w:tcPr>
          <w:p w14:paraId="6D8D0269" w14:textId="1341A549" w:rsidR="002C7140" w:rsidRPr="002C7140" w:rsidRDefault="002C7140" w:rsidP="002C7140">
            <w:pPr>
              <w:contextualSpacing/>
              <w:jc w:val="both"/>
              <w:rPr>
                <w:rFonts w:ascii="Arial" w:hAnsi="Arial" w:cs="Arial"/>
                <w:iCs/>
                <w:sz w:val="20"/>
                <w:szCs w:val="20"/>
                <w:lang w:val="mn-MN"/>
              </w:rPr>
            </w:pPr>
            <w:r w:rsidRPr="002C7140">
              <w:rPr>
                <w:rFonts w:ascii="Arial" w:hAnsi="Arial" w:cs="Arial"/>
                <w:iCs/>
                <w:sz w:val="20"/>
                <w:szCs w:val="20"/>
              </w:rPr>
              <w:t>202</w:t>
            </w:r>
            <w:r w:rsidRPr="002C7140">
              <w:rPr>
                <w:rFonts w:ascii="Arial" w:hAnsi="Arial" w:cs="Arial"/>
                <w:iCs/>
                <w:sz w:val="20"/>
                <w:szCs w:val="20"/>
                <w:lang w:val="mn-MN"/>
              </w:rPr>
              <w:t>2</w:t>
            </w:r>
            <w:r w:rsidRPr="002C7140">
              <w:rPr>
                <w:rFonts w:ascii="Arial" w:hAnsi="Arial" w:cs="Arial"/>
                <w:iCs/>
                <w:sz w:val="20"/>
                <w:szCs w:val="20"/>
              </w:rPr>
              <w:t xml:space="preserve"> </w:t>
            </w:r>
            <w:r w:rsidRPr="002C7140">
              <w:rPr>
                <w:rFonts w:ascii="Arial" w:hAnsi="Arial" w:cs="Arial"/>
                <w:iCs/>
                <w:sz w:val="20"/>
                <w:szCs w:val="20"/>
                <w:lang w:val="mn-MN"/>
              </w:rPr>
              <w:t>онд шинээр 50 тоон гарын үсэг олгох бөгөөд тоон гарын үсгийн сунгалтыг тогтмол хийхээр төлөвлөж байна.</w:t>
            </w:r>
          </w:p>
        </w:tc>
        <w:tc>
          <w:tcPr>
            <w:tcW w:w="1843" w:type="dxa"/>
            <w:shd w:val="clear" w:color="auto" w:fill="auto"/>
          </w:tcPr>
          <w:p w14:paraId="2B9185FF" w14:textId="77777777" w:rsidR="002C7140" w:rsidRPr="002C7140" w:rsidRDefault="002C7140" w:rsidP="002C7140">
            <w:pPr>
              <w:contextualSpacing/>
              <w:jc w:val="both"/>
              <w:rPr>
                <w:rFonts w:ascii="Arial" w:hAnsi="Arial" w:cs="Arial"/>
                <w:iCs/>
                <w:sz w:val="20"/>
                <w:szCs w:val="20"/>
                <w:lang w:val="mn-MN"/>
              </w:rPr>
            </w:pPr>
            <w:r w:rsidRPr="002C7140">
              <w:rPr>
                <w:rFonts w:ascii="Arial" w:hAnsi="Arial" w:cs="Arial"/>
                <w:iCs/>
                <w:sz w:val="20"/>
                <w:szCs w:val="20"/>
                <w:lang w:val="mn-MN"/>
              </w:rPr>
              <w:t xml:space="preserve">2021 онд шинээр 65 ширхэг тоон гарын үсгийг аж ахуйн нэгжүүдэд олгосон. </w:t>
            </w:r>
          </w:p>
          <w:p w14:paraId="55A2699C" w14:textId="08CE57D0" w:rsidR="002C7140" w:rsidRPr="002C7140" w:rsidRDefault="002C7140" w:rsidP="002C7140">
            <w:pPr>
              <w:contextualSpacing/>
              <w:jc w:val="both"/>
              <w:rPr>
                <w:rFonts w:ascii="Arial" w:hAnsi="Arial" w:cs="Arial"/>
                <w:sz w:val="20"/>
                <w:szCs w:val="20"/>
                <w:lang w:val="mn-MN"/>
              </w:rPr>
            </w:pPr>
            <w:r w:rsidRPr="002C7140">
              <w:rPr>
                <w:rFonts w:ascii="Arial" w:hAnsi="Arial" w:cs="Arial"/>
                <w:iCs/>
                <w:sz w:val="20"/>
                <w:szCs w:val="20"/>
                <w:lang w:val="mn-MN"/>
              </w:rPr>
              <w:t>25 аж ахуйн нэгж тоон гарын үсгийн хүчинтэй хугацааг сунгуулсан.</w:t>
            </w:r>
          </w:p>
        </w:tc>
        <w:tc>
          <w:tcPr>
            <w:tcW w:w="2126" w:type="dxa"/>
            <w:shd w:val="clear" w:color="auto" w:fill="auto"/>
          </w:tcPr>
          <w:p w14:paraId="52BA5C10" w14:textId="53661405" w:rsidR="002C7140" w:rsidRPr="002C7140" w:rsidRDefault="002C7140" w:rsidP="002C7140">
            <w:pPr>
              <w:contextualSpacing/>
              <w:jc w:val="both"/>
              <w:rPr>
                <w:rFonts w:ascii="Arial" w:hAnsi="Arial" w:cs="Arial"/>
                <w:sz w:val="20"/>
                <w:szCs w:val="20"/>
                <w:lang w:val="mn-MN"/>
              </w:rPr>
            </w:pPr>
            <w:r w:rsidRPr="002C7140">
              <w:rPr>
                <w:rFonts w:ascii="Arial" w:hAnsi="Arial" w:cs="Arial"/>
                <w:b/>
                <w:iCs/>
                <w:sz w:val="20"/>
                <w:szCs w:val="20"/>
                <w:lang w:val="mn-MN"/>
              </w:rPr>
              <w:t xml:space="preserve">Жилийн эцэст:  </w:t>
            </w:r>
            <w:r w:rsidRPr="002C7140">
              <w:rPr>
                <w:rFonts w:ascii="Arial" w:hAnsi="Arial" w:cs="Arial"/>
                <w:iCs/>
                <w:sz w:val="20"/>
                <w:szCs w:val="20"/>
              </w:rPr>
              <w:t>202</w:t>
            </w:r>
            <w:r w:rsidRPr="002C7140">
              <w:rPr>
                <w:rFonts w:ascii="Arial" w:hAnsi="Arial" w:cs="Arial"/>
                <w:iCs/>
                <w:sz w:val="20"/>
                <w:szCs w:val="20"/>
                <w:lang w:val="mn-MN"/>
              </w:rPr>
              <w:t>2</w:t>
            </w:r>
            <w:r w:rsidRPr="002C7140">
              <w:rPr>
                <w:rFonts w:ascii="Arial" w:hAnsi="Arial" w:cs="Arial"/>
                <w:iCs/>
                <w:sz w:val="20"/>
                <w:szCs w:val="20"/>
              </w:rPr>
              <w:t xml:space="preserve"> </w:t>
            </w:r>
            <w:r w:rsidRPr="002C7140">
              <w:rPr>
                <w:rFonts w:ascii="Arial" w:hAnsi="Arial" w:cs="Arial"/>
                <w:iCs/>
                <w:sz w:val="20"/>
                <w:szCs w:val="20"/>
                <w:lang w:val="mn-MN"/>
              </w:rPr>
              <w:t>онд шинээр 50 тоон гарын үсэг олгох бөгөөд тоон гарын үсгийн сунгалтыг тогтмол хийнэ.</w:t>
            </w:r>
          </w:p>
        </w:tc>
        <w:tc>
          <w:tcPr>
            <w:tcW w:w="3964" w:type="dxa"/>
            <w:shd w:val="clear" w:color="auto" w:fill="auto"/>
          </w:tcPr>
          <w:p w14:paraId="341F66CC" w14:textId="77777777" w:rsidR="002C7140" w:rsidRDefault="002C7140" w:rsidP="002C7140">
            <w:pPr>
              <w:spacing w:before="60"/>
              <w:contextualSpacing/>
              <w:jc w:val="both"/>
              <w:rPr>
                <w:rFonts w:ascii="Arial" w:hAnsi="Arial" w:cs="Arial"/>
                <w:iCs/>
                <w:sz w:val="20"/>
                <w:szCs w:val="20"/>
                <w:lang w:val="mn-MN"/>
              </w:rPr>
            </w:pPr>
            <w:r w:rsidRPr="002C7140">
              <w:rPr>
                <w:rFonts w:ascii="Arial" w:hAnsi="Arial" w:cs="Arial"/>
                <w:iCs/>
                <w:sz w:val="20"/>
                <w:szCs w:val="20"/>
              </w:rPr>
              <w:t xml:space="preserve">Төрийн </w:t>
            </w:r>
            <w:r w:rsidRPr="002C7140">
              <w:rPr>
                <w:rFonts w:ascii="Arial" w:hAnsi="Arial" w:cs="Arial"/>
                <w:iCs/>
                <w:sz w:val="20"/>
                <w:szCs w:val="20"/>
                <w:lang w:val="mn-MN"/>
              </w:rPr>
              <w:t>худалдан авах ажиллагааны газраас</w:t>
            </w:r>
            <w:r w:rsidRPr="002C7140">
              <w:rPr>
                <w:rFonts w:ascii="Arial" w:hAnsi="Arial" w:cs="Arial"/>
                <w:iCs/>
                <w:sz w:val="20"/>
                <w:szCs w:val="20"/>
              </w:rPr>
              <w:t xml:space="preserve"> 2022 онд шинээр </w:t>
            </w:r>
            <w:r w:rsidRPr="002C7140">
              <w:rPr>
                <w:rFonts w:ascii="Arial" w:hAnsi="Arial" w:cs="Arial"/>
                <w:iCs/>
                <w:sz w:val="20"/>
                <w:szCs w:val="20"/>
                <w:lang w:val="mn-MN"/>
              </w:rPr>
              <w:t>5</w:t>
            </w:r>
            <w:r w:rsidRPr="002C7140">
              <w:rPr>
                <w:rFonts w:ascii="Arial" w:hAnsi="Arial" w:cs="Arial"/>
                <w:iCs/>
                <w:sz w:val="20"/>
                <w:szCs w:val="20"/>
              </w:rPr>
              <w:t xml:space="preserve">0 аж ахуйн нэгжид тоон гарын үсгийг олгох эрх олгохоор төлөвлөсөн ба </w:t>
            </w:r>
            <w:r w:rsidRPr="002C7140">
              <w:rPr>
                <w:rFonts w:ascii="Arial" w:hAnsi="Arial" w:cs="Arial"/>
                <w:iCs/>
                <w:sz w:val="20"/>
                <w:szCs w:val="20"/>
                <w:lang w:val="mn-MN"/>
              </w:rPr>
              <w:t xml:space="preserve">Эхний хагас жилийн байдлаар  50 ширхэгийг олгож нэмэлтээр 20 буюу нийт 70 ширхэг тоон гарын үсгийг аж ахуйн нэгжүүдэд шинээр  олгосон байна. Мөн давхардсан тоогоор 50 гаруй аж ахуйн нэгжийн Тоон гарын үсэг сунгасан. </w:t>
            </w:r>
          </w:p>
          <w:p w14:paraId="5623E201" w14:textId="77777777" w:rsidR="002C7140" w:rsidRDefault="002C7140" w:rsidP="002C7140">
            <w:pPr>
              <w:spacing w:before="60"/>
              <w:contextualSpacing/>
              <w:jc w:val="both"/>
              <w:rPr>
                <w:rFonts w:ascii="Arial" w:hAnsi="Arial" w:cs="Arial"/>
                <w:iCs/>
                <w:sz w:val="20"/>
                <w:szCs w:val="20"/>
                <w:lang w:val="mn-MN"/>
              </w:rPr>
            </w:pPr>
          </w:p>
          <w:p w14:paraId="7303CBBA" w14:textId="77777777" w:rsidR="002C7140" w:rsidRDefault="002C7140" w:rsidP="002C7140">
            <w:pPr>
              <w:spacing w:before="60"/>
              <w:contextualSpacing/>
              <w:jc w:val="both"/>
              <w:rPr>
                <w:rFonts w:ascii="Arial" w:hAnsi="Arial" w:cs="Arial"/>
                <w:iCs/>
                <w:sz w:val="20"/>
                <w:szCs w:val="20"/>
                <w:lang w:val="mn-MN"/>
              </w:rPr>
            </w:pPr>
          </w:p>
          <w:p w14:paraId="02792FD5" w14:textId="77777777" w:rsidR="002C7140" w:rsidRDefault="002C7140" w:rsidP="002C7140">
            <w:pPr>
              <w:spacing w:before="60"/>
              <w:contextualSpacing/>
              <w:jc w:val="both"/>
              <w:rPr>
                <w:rFonts w:ascii="Arial" w:hAnsi="Arial" w:cs="Arial"/>
                <w:iCs/>
                <w:sz w:val="20"/>
                <w:szCs w:val="20"/>
                <w:lang w:val="mn-MN"/>
              </w:rPr>
            </w:pPr>
          </w:p>
          <w:p w14:paraId="0F5D9E06" w14:textId="77777777" w:rsidR="002C7140" w:rsidRDefault="002C7140" w:rsidP="002C7140">
            <w:pPr>
              <w:spacing w:before="60"/>
              <w:contextualSpacing/>
              <w:jc w:val="both"/>
              <w:rPr>
                <w:rFonts w:ascii="Arial" w:hAnsi="Arial" w:cs="Arial"/>
                <w:iCs/>
                <w:sz w:val="20"/>
                <w:szCs w:val="20"/>
                <w:lang w:val="mn-MN"/>
              </w:rPr>
            </w:pPr>
          </w:p>
          <w:p w14:paraId="462A34CA" w14:textId="3FAC514D" w:rsidR="002C7140" w:rsidRDefault="002C7140" w:rsidP="002C7140">
            <w:pPr>
              <w:spacing w:before="60"/>
              <w:contextualSpacing/>
              <w:jc w:val="both"/>
              <w:rPr>
                <w:rFonts w:ascii="Arial" w:hAnsi="Arial" w:cs="Arial"/>
                <w:iCs/>
                <w:sz w:val="20"/>
                <w:szCs w:val="20"/>
                <w:lang w:val="mn-MN"/>
              </w:rPr>
            </w:pPr>
          </w:p>
          <w:p w14:paraId="50B7D48F" w14:textId="77777777" w:rsidR="002C7140" w:rsidRDefault="002C7140" w:rsidP="002C7140">
            <w:pPr>
              <w:spacing w:before="60"/>
              <w:contextualSpacing/>
              <w:jc w:val="both"/>
              <w:rPr>
                <w:rFonts w:ascii="Arial" w:hAnsi="Arial" w:cs="Arial"/>
                <w:iCs/>
                <w:sz w:val="20"/>
                <w:szCs w:val="20"/>
                <w:lang w:val="mn-MN"/>
              </w:rPr>
            </w:pPr>
          </w:p>
          <w:p w14:paraId="526ABC36" w14:textId="399938F0" w:rsidR="002C7140" w:rsidRPr="002C7140" w:rsidRDefault="002C7140" w:rsidP="002C7140">
            <w:pPr>
              <w:spacing w:before="60"/>
              <w:contextualSpacing/>
              <w:jc w:val="both"/>
              <w:rPr>
                <w:rFonts w:ascii="Arial" w:hAnsi="Arial" w:cs="Arial"/>
                <w:iCs/>
                <w:sz w:val="20"/>
                <w:szCs w:val="20"/>
                <w:lang w:val="mn-MN"/>
              </w:rPr>
            </w:pPr>
          </w:p>
        </w:tc>
        <w:tc>
          <w:tcPr>
            <w:tcW w:w="992" w:type="dxa"/>
            <w:vAlign w:val="center"/>
          </w:tcPr>
          <w:p w14:paraId="63C33AC2" w14:textId="3D44E0BC" w:rsidR="002C7140" w:rsidRPr="002C7140" w:rsidRDefault="002C7140" w:rsidP="002C7140">
            <w:pPr>
              <w:contextualSpacing/>
              <w:jc w:val="center"/>
              <w:rPr>
                <w:rFonts w:ascii="Arial" w:hAnsi="Arial" w:cs="Arial"/>
                <w:sz w:val="20"/>
                <w:szCs w:val="20"/>
                <w:lang w:val="mn-MN"/>
              </w:rPr>
            </w:pPr>
            <w:r w:rsidRPr="002C7140">
              <w:rPr>
                <w:rFonts w:ascii="Arial" w:hAnsi="Arial" w:cs="Arial"/>
                <w:sz w:val="20"/>
                <w:szCs w:val="20"/>
                <w:lang w:val="mn-MN"/>
              </w:rPr>
              <w:t>100%</w:t>
            </w:r>
          </w:p>
        </w:tc>
      </w:tr>
      <w:tr w:rsidR="002C7140" w:rsidRPr="00474181" w14:paraId="12EC5AA2" w14:textId="77777777" w:rsidTr="003503D4">
        <w:tc>
          <w:tcPr>
            <w:tcW w:w="562" w:type="dxa"/>
            <w:shd w:val="clear" w:color="auto" w:fill="auto"/>
          </w:tcPr>
          <w:p w14:paraId="110CE227" w14:textId="415175ED" w:rsidR="002C7140" w:rsidRPr="002C7140" w:rsidRDefault="002C7140" w:rsidP="002C7140">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364C9D2D" w14:textId="6D25CAB4" w:rsidR="002C7140" w:rsidRPr="002C7140" w:rsidRDefault="002C7140" w:rsidP="002C7140">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3436AB3A" w14:textId="5DDE51C7" w:rsidR="002C7140" w:rsidRPr="002C7140"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3</w:t>
            </w:r>
          </w:p>
        </w:tc>
        <w:tc>
          <w:tcPr>
            <w:tcW w:w="1990" w:type="dxa"/>
            <w:shd w:val="clear" w:color="auto" w:fill="auto"/>
          </w:tcPr>
          <w:p w14:paraId="3053AEC8" w14:textId="34F418D5" w:rsidR="002C7140" w:rsidRPr="002C7140" w:rsidRDefault="002C7140" w:rsidP="002C7140">
            <w:pPr>
              <w:contextualSpacing/>
              <w:jc w:val="center"/>
              <w:rPr>
                <w:rFonts w:ascii="Arial" w:hAnsi="Arial" w:cs="Arial"/>
                <w:iCs/>
                <w:sz w:val="20"/>
                <w:szCs w:val="20"/>
              </w:rPr>
            </w:pPr>
            <w:r w:rsidRPr="00474181">
              <w:rPr>
                <w:rFonts w:ascii="Arial" w:hAnsi="Arial" w:cs="Arial"/>
                <w:b/>
                <w:bCs/>
                <w:sz w:val="20"/>
                <w:szCs w:val="20"/>
                <w:lang w:val="mn-MN"/>
              </w:rPr>
              <w:t>4</w:t>
            </w:r>
          </w:p>
        </w:tc>
        <w:tc>
          <w:tcPr>
            <w:tcW w:w="1843" w:type="dxa"/>
            <w:shd w:val="clear" w:color="auto" w:fill="auto"/>
          </w:tcPr>
          <w:p w14:paraId="1564F8EA" w14:textId="13697F8B" w:rsidR="002C7140" w:rsidRPr="002C7140"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5</w:t>
            </w:r>
          </w:p>
        </w:tc>
        <w:tc>
          <w:tcPr>
            <w:tcW w:w="2126" w:type="dxa"/>
            <w:shd w:val="clear" w:color="auto" w:fill="auto"/>
          </w:tcPr>
          <w:p w14:paraId="5DADDCB5" w14:textId="514EBB01" w:rsidR="002C7140" w:rsidRPr="002C7140" w:rsidRDefault="002C7140" w:rsidP="002C7140">
            <w:pPr>
              <w:contextualSpacing/>
              <w:jc w:val="center"/>
              <w:rPr>
                <w:rFonts w:ascii="Arial" w:hAnsi="Arial" w:cs="Arial"/>
                <w:b/>
                <w:iCs/>
                <w:sz w:val="20"/>
                <w:szCs w:val="20"/>
                <w:lang w:val="mn-MN"/>
              </w:rPr>
            </w:pPr>
            <w:r w:rsidRPr="00474181">
              <w:rPr>
                <w:rFonts w:ascii="Arial" w:hAnsi="Arial" w:cs="Arial"/>
                <w:b/>
                <w:bCs/>
                <w:sz w:val="20"/>
                <w:szCs w:val="20"/>
                <w:lang w:val="mn-MN"/>
              </w:rPr>
              <w:t>6</w:t>
            </w:r>
          </w:p>
        </w:tc>
        <w:tc>
          <w:tcPr>
            <w:tcW w:w="3964" w:type="dxa"/>
            <w:shd w:val="clear" w:color="auto" w:fill="auto"/>
          </w:tcPr>
          <w:p w14:paraId="71F8F254" w14:textId="54690874" w:rsidR="002C7140" w:rsidRPr="002C7140" w:rsidRDefault="002C7140" w:rsidP="002C7140">
            <w:pPr>
              <w:spacing w:before="60"/>
              <w:contextualSpacing/>
              <w:jc w:val="center"/>
              <w:rPr>
                <w:rFonts w:ascii="Arial" w:hAnsi="Arial" w:cs="Arial"/>
                <w:iCs/>
                <w:sz w:val="20"/>
                <w:szCs w:val="20"/>
              </w:rPr>
            </w:pPr>
            <w:r w:rsidRPr="00474181">
              <w:rPr>
                <w:rFonts w:ascii="Arial" w:hAnsi="Arial" w:cs="Arial"/>
                <w:b/>
                <w:bCs/>
                <w:sz w:val="20"/>
                <w:szCs w:val="20"/>
                <w:lang w:val="mn-MN"/>
              </w:rPr>
              <w:t>7</w:t>
            </w:r>
          </w:p>
        </w:tc>
        <w:tc>
          <w:tcPr>
            <w:tcW w:w="992" w:type="dxa"/>
          </w:tcPr>
          <w:p w14:paraId="767573E7" w14:textId="5C7623FA" w:rsidR="002C7140" w:rsidRPr="002C7140"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2C7140" w:rsidRPr="00474181" w14:paraId="1459859B" w14:textId="77777777" w:rsidTr="00474181">
        <w:tc>
          <w:tcPr>
            <w:tcW w:w="562" w:type="dxa"/>
            <w:shd w:val="clear" w:color="auto" w:fill="auto"/>
            <w:vAlign w:val="center"/>
          </w:tcPr>
          <w:p w14:paraId="00B34D84" w14:textId="261DBA76" w:rsidR="002C7140" w:rsidRPr="00474181" w:rsidRDefault="002C7140" w:rsidP="002C7140">
            <w:pPr>
              <w:contextualSpacing/>
              <w:jc w:val="center"/>
              <w:rPr>
                <w:rFonts w:ascii="Arial" w:hAnsi="Arial" w:cs="Arial"/>
                <w:sz w:val="20"/>
                <w:szCs w:val="20"/>
              </w:rPr>
            </w:pPr>
            <w:r w:rsidRPr="00474181">
              <w:rPr>
                <w:rFonts w:ascii="Arial" w:hAnsi="Arial" w:cs="Arial"/>
                <w:sz w:val="20"/>
                <w:szCs w:val="20"/>
              </w:rPr>
              <w:t>3.3</w:t>
            </w:r>
          </w:p>
        </w:tc>
        <w:tc>
          <w:tcPr>
            <w:tcW w:w="1701" w:type="dxa"/>
            <w:shd w:val="clear" w:color="auto" w:fill="auto"/>
          </w:tcPr>
          <w:p w14:paraId="79B164FE" w14:textId="35603A29"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Тендерт оролцогч аж ахуйн нэгжүүдэд цахим худалдан авах ажиллагаанд оролцоход анхаарах зүйлс, Төрийн болон  орон нутгийн өмчийн хөрөнгөөр бараа, ажил, үйлчилгээ худалдан авах тухай хуулийн нэмэлт өөрчлөлтийн талаарх сургалт явуулах.</w:t>
            </w:r>
          </w:p>
        </w:tc>
        <w:tc>
          <w:tcPr>
            <w:tcW w:w="1276" w:type="dxa"/>
            <w:shd w:val="clear" w:color="auto" w:fill="auto"/>
          </w:tcPr>
          <w:p w14:paraId="257C4C47" w14:textId="77777777" w:rsidR="002C7140" w:rsidRPr="00474181" w:rsidRDefault="002C7140" w:rsidP="002C7140">
            <w:pPr>
              <w:contextualSpacing/>
              <w:jc w:val="right"/>
              <w:rPr>
                <w:rFonts w:ascii="Arial" w:hAnsi="Arial" w:cs="Arial"/>
                <w:sz w:val="20"/>
                <w:szCs w:val="20"/>
              </w:rPr>
            </w:pPr>
          </w:p>
        </w:tc>
        <w:tc>
          <w:tcPr>
            <w:tcW w:w="1990" w:type="dxa"/>
            <w:shd w:val="clear" w:color="auto" w:fill="auto"/>
          </w:tcPr>
          <w:p w14:paraId="2C87034E" w14:textId="2D6B2138" w:rsidR="002C7140" w:rsidRPr="00474181" w:rsidRDefault="002C7140" w:rsidP="002C7140">
            <w:pPr>
              <w:contextualSpacing/>
              <w:jc w:val="both"/>
              <w:rPr>
                <w:rFonts w:ascii="Arial" w:hAnsi="Arial" w:cs="Arial"/>
                <w:iCs/>
                <w:sz w:val="20"/>
                <w:szCs w:val="20"/>
                <w:lang w:val="mn-MN"/>
              </w:rPr>
            </w:pPr>
            <w:r w:rsidRPr="00474181">
              <w:rPr>
                <w:rFonts w:ascii="Arial" w:hAnsi="Arial" w:cs="Arial"/>
                <w:iCs/>
                <w:sz w:val="20"/>
                <w:szCs w:val="20"/>
                <w:lang w:val="mn-MN"/>
              </w:rPr>
              <w:t xml:space="preserve">Сангийн яам Төрийн худалдан авах ажиллагааны газраас </w:t>
            </w:r>
            <w:r w:rsidRPr="00474181">
              <w:rPr>
                <w:rFonts w:ascii="Arial" w:hAnsi="Arial" w:cs="Arial"/>
                <w:iCs/>
                <w:sz w:val="20"/>
                <w:szCs w:val="20"/>
              </w:rPr>
              <w:t>2022 он</w:t>
            </w:r>
            <w:r w:rsidRPr="00474181">
              <w:rPr>
                <w:rFonts w:ascii="Arial" w:hAnsi="Arial" w:cs="Arial"/>
                <w:iCs/>
                <w:sz w:val="20"/>
                <w:szCs w:val="20"/>
                <w:lang w:val="mn-MN"/>
              </w:rPr>
              <w:t>д Төрийн болон орон нутгийн өмчийн хөрөнгөөр бараа, ажил, үйлчилгээ худалдан авах тухай хуулийн нэмэлт өөрчлөлтийн талаар зохион байгуулах цахим сургалтад орон нутгийн аж ахуйн нэгжүүдийг хамруулсан байна.</w:t>
            </w:r>
          </w:p>
        </w:tc>
        <w:tc>
          <w:tcPr>
            <w:tcW w:w="1843" w:type="dxa"/>
            <w:shd w:val="clear" w:color="auto" w:fill="auto"/>
          </w:tcPr>
          <w:p w14:paraId="52969410" w14:textId="696FB776"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rPr>
              <w:t>Баянхонгор аймгийн ИТХ, ЗДТГ, ГХБХБГ, МХГ хамтран тусгай зөвшөөрөлтэй байгууллагуудын удирдах ажилтан, инженер техникийн ажилчдыг оролцуулан барилгын салбарын зөвлөлдөх уулзалт</w:t>
            </w:r>
            <w:r w:rsidRPr="00474181">
              <w:rPr>
                <w:rFonts w:ascii="Arial" w:hAnsi="Arial" w:cs="Arial"/>
                <w:sz w:val="20"/>
                <w:szCs w:val="20"/>
                <w:lang w:val="mn-MN"/>
              </w:rPr>
              <w:t>,</w:t>
            </w:r>
            <w:r w:rsidRPr="00474181">
              <w:rPr>
                <w:rFonts w:ascii="Arial" w:hAnsi="Arial" w:cs="Arial"/>
                <w:sz w:val="20"/>
                <w:szCs w:val="20"/>
              </w:rPr>
              <w:t xml:space="preserve"> хэлэлцүүлгийг </w:t>
            </w:r>
            <w:r w:rsidRPr="00474181">
              <w:rPr>
                <w:rFonts w:ascii="Arial" w:hAnsi="Arial" w:cs="Arial"/>
                <w:sz w:val="20"/>
                <w:szCs w:val="20"/>
                <w:lang w:val="mn-MN"/>
              </w:rPr>
              <w:t>2021 оны 09 дүгээр</w:t>
            </w:r>
            <w:r w:rsidRPr="00474181">
              <w:rPr>
                <w:rFonts w:ascii="Arial" w:hAnsi="Arial" w:cs="Arial"/>
                <w:sz w:val="20"/>
                <w:szCs w:val="20"/>
              </w:rPr>
              <w:t xml:space="preserve"> сарын 29-ний өдөр зохион байгуулсан ба тус хэлэлцүүлэгт оролцо</w:t>
            </w:r>
            <w:r w:rsidRPr="00474181">
              <w:rPr>
                <w:rFonts w:ascii="Arial" w:hAnsi="Arial" w:cs="Arial"/>
                <w:sz w:val="20"/>
                <w:szCs w:val="20"/>
                <w:lang w:val="mn-MN"/>
              </w:rPr>
              <w:t>ж</w:t>
            </w:r>
            <w:r w:rsidRPr="00474181">
              <w:rPr>
                <w:rFonts w:ascii="Arial" w:hAnsi="Arial" w:cs="Arial"/>
                <w:sz w:val="20"/>
                <w:szCs w:val="20"/>
              </w:rPr>
              <w:t xml:space="preserve"> </w:t>
            </w:r>
            <w:r w:rsidRPr="00474181">
              <w:rPr>
                <w:rFonts w:ascii="Arial" w:hAnsi="Arial" w:cs="Arial"/>
                <w:sz w:val="20"/>
                <w:szCs w:val="20"/>
                <w:lang w:val="mn-MN"/>
              </w:rPr>
              <w:t xml:space="preserve">барилгын салбарын аж ахуй нэгжүүдэд </w:t>
            </w:r>
            <w:r w:rsidRPr="00474181">
              <w:rPr>
                <w:rFonts w:ascii="Arial" w:hAnsi="Arial" w:cs="Arial"/>
                <w:sz w:val="20"/>
                <w:szCs w:val="20"/>
              </w:rPr>
              <w:t xml:space="preserve">шаардлагатай мэдээллийг </w:t>
            </w:r>
            <w:r w:rsidRPr="00474181">
              <w:rPr>
                <w:rFonts w:ascii="Arial" w:hAnsi="Arial" w:cs="Arial"/>
                <w:sz w:val="20"/>
                <w:szCs w:val="20"/>
                <w:lang w:val="mn-MN"/>
              </w:rPr>
              <w:t>хүргэж ажилласан.</w:t>
            </w:r>
          </w:p>
        </w:tc>
        <w:tc>
          <w:tcPr>
            <w:tcW w:w="2126" w:type="dxa"/>
            <w:shd w:val="clear" w:color="auto" w:fill="auto"/>
          </w:tcPr>
          <w:p w14:paraId="75BB03A6" w14:textId="32ADEB44"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 xml:space="preserve">Сангийн яам Төрийн худалдан авах ажиллагааны газраас </w:t>
            </w:r>
            <w:r w:rsidRPr="00474181">
              <w:rPr>
                <w:rFonts w:ascii="Arial" w:hAnsi="Arial" w:cs="Arial"/>
                <w:sz w:val="20"/>
                <w:szCs w:val="20"/>
              </w:rPr>
              <w:t>2022 он</w:t>
            </w:r>
            <w:r w:rsidRPr="00474181">
              <w:rPr>
                <w:rFonts w:ascii="Arial" w:hAnsi="Arial" w:cs="Arial"/>
                <w:sz w:val="20"/>
                <w:szCs w:val="20"/>
                <w:lang w:val="mn-MN"/>
              </w:rPr>
              <w:t>д Төрийн болон орон нутгийн өмчийн хөрөнгөөр бараа, ажил, үйлчилгээ худалдан авах тухай хуулийн нэмэлт өөрчлөлтийн талаар зохион байгуулах цахим сургалтад орон нутгийн аж ахуйн нэгжүүдийг тухай бүр хамруулна.</w:t>
            </w:r>
          </w:p>
        </w:tc>
        <w:tc>
          <w:tcPr>
            <w:tcW w:w="3964" w:type="dxa"/>
            <w:shd w:val="clear" w:color="auto" w:fill="auto"/>
          </w:tcPr>
          <w:p w14:paraId="45309E50" w14:textId="77777777"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Тендерт оролцогч аж ахуй нэгжүүд болон оролцохыг сонирхсон этгээдүүдэд цахим худалдан авах ажиллагаанд оролцоход анхаарах зүйлс, Төрийн болон  орон нутгийн өмчийн хөрөнгөөр бараа, ажил, үйлчилгээ худалдан авах тухай хуулийн нэмэлт өөрчлөлтийн талаар мөн тендерт хэрхэн материал илгээх, материал хэрхэн бүрдүүлэх, зарлагдсан тендерүүдийн мэдээллийг хаанаас авах, тендерийн баталгааг хэрхэн байршуулах зэргээр мэргэжил арга зүйн зөвлөгөөг тухай бүр өгч ажилласан.</w:t>
            </w:r>
          </w:p>
          <w:p w14:paraId="33B33ADA" w14:textId="63ED024C" w:rsidR="002C7140" w:rsidRPr="00474181" w:rsidRDefault="002C7140" w:rsidP="002C7140">
            <w:pPr>
              <w:contextualSpacing/>
              <w:jc w:val="both"/>
              <w:rPr>
                <w:rFonts w:ascii="Arial" w:hAnsi="Arial" w:cs="Arial"/>
                <w:sz w:val="20"/>
                <w:szCs w:val="20"/>
              </w:rPr>
            </w:pPr>
            <w:r w:rsidRPr="00474181">
              <w:rPr>
                <w:rFonts w:ascii="Arial" w:hAnsi="Arial" w:cs="Arial"/>
                <w:sz w:val="20"/>
                <w:szCs w:val="20"/>
              </w:rPr>
              <w:t xml:space="preserve">Сангийн яам болон Төрийн худалдан авах ажиллагааны газраас УИХ-ын 2022 оны 06 дугаар сарын 10-ны өдрийн чуулганаар батлагдсан “Төрийн болон орон нутгийн өмчийн хөрөнгөөр бараа, ажил, үйлчилгээ худалдан авах тухай” хуульд орсон нэмэлт, өөрчлөлтийн талаар танилцуулга сургалтыг цахимаар 2022 оны 06 дугаар сарын 15-ны өдөр захиалагч байгууллагуудад зохион байгуулсан ба тус сургалтад худалдан авах ажиллагааны </w:t>
            </w:r>
            <w:r w:rsidRPr="00474181">
              <w:rPr>
                <w:rFonts w:ascii="Arial" w:hAnsi="Arial" w:cs="Arial"/>
                <w:sz w:val="20"/>
                <w:szCs w:val="20"/>
                <w:lang w:val="mn-MN"/>
              </w:rPr>
              <w:t xml:space="preserve">захиалагчийн </w:t>
            </w:r>
            <w:r w:rsidRPr="00474181">
              <w:rPr>
                <w:rFonts w:ascii="Arial" w:hAnsi="Arial" w:cs="Arial"/>
                <w:sz w:val="20"/>
                <w:szCs w:val="20"/>
              </w:rPr>
              <w:t>эрх нээлгэсэн төсөвт 14 байгууллага, 20 сумдын төлөөллийг бүрэн хамруулсан.</w:t>
            </w:r>
          </w:p>
          <w:p w14:paraId="4E99135C" w14:textId="77777777" w:rsidR="002C7140" w:rsidRPr="00474181" w:rsidRDefault="002C7140" w:rsidP="002C7140">
            <w:pPr>
              <w:contextualSpacing/>
              <w:jc w:val="both"/>
              <w:rPr>
                <w:rFonts w:ascii="Arial" w:hAnsi="Arial" w:cs="Arial"/>
                <w:sz w:val="20"/>
                <w:szCs w:val="20"/>
              </w:rPr>
            </w:pPr>
          </w:p>
          <w:p w14:paraId="34314E22" w14:textId="0E0CDDCE" w:rsidR="002C7140" w:rsidRPr="00474181" w:rsidRDefault="002C7140" w:rsidP="002C7140">
            <w:pPr>
              <w:contextualSpacing/>
              <w:jc w:val="both"/>
              <w:rPr>
                <w:rFonts w:ascii="Arial" w:hAnsi="Arial" w:cs="Arial"/>
                <w:sz w:val="20"/>
                <w:szCs w:val="20"/>
              </w:rPr>
            </w:pPr>
            <w:r w:rsidRPr="00474181">
              <w:rPr>
                <w:rFonts w:ascii="Arial" w:hAnsi="Arial" w:cs="Arial"/>
                <w:noProof/>
                <w:sz w:val="20"/>
                <w:szCs w:val="20"/>
                <w:lang w:eastAsia="zh-CN" w:bidi="mn-Mong-CN"/>
              </w:rPr>
              <w:drawing>
                <wp:inline distT="0" distB="0" distL="0" distR="0" wp14:anchorId="0B874A20" wp14:editId="69C14491">
                  <wp:extent cx="1143000" cy="1190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87723484_589252112506240_2476234268135164943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90625"/>
                          </a:xfrm>
                          <a:prstGeom prst="rect">
                            <a:avLst/>
                          </a:prstGeom>
                        </pic:spPr>
                      </pic:pic>
                    </a:graphicData>
                  </a:graphic>
                </wp:inline>
              </w:drawing>
            </w:r>
            <w:r w:rsidRPr="00474181">
              <w:rPr>
                <w:rFonts w:ascii="Arial" w:hAnsi="Arial" w:cs="Arial"/>
                <w:noProof/>
                <w:sz w:val="20"/>
                <w:szCs w:val="20"/>
                <w:lang w:eastAsia="zh-CN" w:bidi="mn-Mong-CN"/>
              </w:rPr>
              <w:drawing>
                <wp:inline distT="0" distB="0" distL="0" distR="0" wp14:anchorId="1EA5D8D7" wp14:editId="555BD588">
                  <wp:extent cx="119062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6548382_2010478975802710_268853991378776447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200150"/>
                          </a:xfrm>
                          <a:prstGeom prst="rect">
                            <a:avLst/>
                          </a:prstGeom>
                        </pic:spPr>
                      </pic:pic>
                    </a:graphicData>
                  </a:graphic>
                </wp:inline>
              </w:drawing>
            </w:r>
          </w:p>
          <w:p w14:paraId="2287EF58" w14:textId="03FC9481" w:rsidR="002C7140" w:rsidRPr="00474181" w:rsidRDefault="002C7140" w:rsidP="002C7140">
            <w:pPr>
              <w:contextualSpacing/>
              <w:jc w:val="both"/>
              <w:rPr>
                <w:rFonts w:ascii="Arial" w:hAnsi="Arial" w:cs="Arial"/>
                <w:sz w:val="20"/>
                <w:szCs w:val="20"/>
              </w:rPr>
            </w:pPr>
          </w:p>
        </w:tc>
        <w:tc>
          <w:tcPr>
            <w:tcW w:w="992" w:type="dxa"/>
            <w:vAlign w:val="center"/>
          </w:tcPr>
          <w:p w14:paraId="195A4FA3" w14:textId="77777777" w:rsidR="002C7140" w:rsidRPr="00474181" w:rsidRDefault="002C7140" w:rsidP="002C7140">
            <w:pPr>
              <w:contextualSpacing/>
              <w:jc w:val="center"/>
              <w:rPr>
                <w:rFonts w:ascii="Arial" w:hAnsi="Arial" w:cs="Arial"/>
                <w:sz w:val="20"/>
                <w:szCs w:val="20"/>
              </w:rPr>
            </w:pPr>
          </w:p>
          <w:p w14:paraId="38ADD9B0" w14:textId="77777777" w:rsidR="002C7140" w:rsidRPr="00474181" w:rsidRDefault="002C7140" w:rsidP="002C7140">
            <w:pPr>
              <w:contextualSpacing/>
              <w:jc w:val="center"/>
              <w:rPr>
                <w:rFonts w:ascii="Arial" w:hAnsi="Arial" w:cs="Arial"/>
                <w:sz w:val="20"/>
                <w:szCs w:val="20"/>
              </w:rPr>
            </w:pPr>
          </w:p>
          <w:p w14:paraId="0084F4A1" w14:textId="77777777" w:rsidR="002C7140" w:rsidRPr="00474181" w:rsidRDefault="002C7140" w:rsidP="002C7140">
            <w:pPr>
              <w:contextualSpacing/>
              <w:jc w:val="center"/>
              <w:rPr>
                <w:rFonts w:ascii="Arial" w:hAnsi="Arial" w:cs="Arial"/>
                <w:sz w:val="20"/>
                <w:szCs w:val="20"/>
              </w:rPr>
            </w:pPr>
          </w:p>
          <w:p w14:paraId="07A9871A" w14:textId="77777777" w:rsidR="002C7140" w:rsidRPr="00474181" w:rsidRDefault="002C7140" w:rsidP="002C7140">
            <w:pPr>
              <w:contextualSpacing/>
              <w:jc w:val="center"/>
              <w:rPr>
                <w:rFonts w:ascii="Arial" w:hAnsi="Arial" w:cs="Arial"/>
                <w:sz w:val="20"/>
                <w:szCs w:val="20"/>
              </w:rPr>
            </w:pPr>
          </w:p>
          <w:p w14:paraId="0DB0B648" w14:textId="77777777" w:rsidR="002C7140" w:rsidRPr="00474181" w:rsidRDefault="002C7140" w:rsidP="002C7140">
            <w:pPr>
              <w:contextualSpacing/>
              <w:jc w:val="center"/>
              <w:rPr>
                <w:rFonts w:ascii="Arial" w:hAnsi="Arial" w:cs="Arial"/>
                <w:sz w:val="20"/>
                <w:szCs w:val="20"/>
              </w:rPr>
            </w:pPr>
          </w:p>
          <w:p w14:paraId="4F4DB239" w14:textId="77777777" w:rsidR="002C7140" w:rsidRPr="00474181" w:rsidRDefault="002C7140" w:rsidP="002C7140">
            <w:pPr>
              <w:contextualSpacing/>
              <w:jc w:val="center"/>
              <w:rPr>
                <w:rFonts w:ascii="Arial" w:hAnsi="Arial" w:cs="Arial"/>
                <w:sz w:val="20"/>
                <w:szCs w:val="20"/>
              </w:rPr>
            </w:pPr>
          </w:p>
          <w:p w14:paraId="72BB1087" w14:textId="77777777" w:rsidR="002C7140" w:rsidRPr="00474181" w:rsidRDefault="002C7140" w:rsidP="002C7140">
            <w:pPr>
              <w:contextualSpacing/>
              <w:jc w:val="center"/>
              <w:rPr>
                <w:rFonts w:ascii="Arial" w:hAnsi="Arial" w:cs="Arial"/>
                <w:sz w:val="20"/>
                <w:szCs w:val="20"/>
              </w:rPr>
            </w:pPr>
          </w:p>
          <w:p w14:paraId="0D760F12" w14:textId="77777777" w:rsidR="002C7140" w:rsidRPr="00474181" w:rsidRDefault="002C7140" w:rsidP="002C7140">
            <w:pPr>
              <w:contextualSpacing/>
              <w:jc w:val="center"/>
              <w:rPr>
                <w:rFonts w:ascii="Arial" w:hAnsi="Arial" w:cs="Arial"/>
                <w:sz w:val="20"/>
                <w:szCs w:val="20"/>
              </w:rPr>
            </w:pPr>
          </w:p>
          <w:p w14:paraId="052CDB1E" w14:textId="77777777" w:rsidR="002C7140" w:rsidRPr="00474181" w:rsidRDefault="002C7140" w:rsidP="002C7140">
            <w:pPr>
              <w:contextualSpacing/>
              <w:jc w:val="center"/>
              <w:rPr>
                <w:rFonts w:ascii="Arial" w:hAnsi="Arial" w:cs="Arial"/>
                <w:sz w:val="20"/>
                <w:szCs w:val="20"/>
              </w:rPr>
            </w:pPr>
          </w:p>
          <w:p w14:paraId="24DEBC81" w14:textId="77777777" w:rsidR="002C7140" w:rsidRPr="00474181" w:rsidRDefault="002C7140" w:rsidP="002C7140">
            <w:pPr>
              <w:contextualSpacing/>
              <w:jc w:val="center"/>
              <w:rPr>
                <w:rFonts w:ascii="Arial" w:hAnsi="Arial" w:cs="Arial"/>
                <w:sz w:val="20"/>
                <w:szCs w:val="20"/>
              </w:rPr>
            </w:pPr>
          </w:p>
          <w:p w14:paraId="2916294C" w14:textId="77777777" w:rsidR="002C7140" w:rsidRDefault="002C7140" w:rsidP="002C7140">
            <w:pPr>
              <w:contextualSpacing/>
              <w:jc w:val="center"/>
              <w:rPr>
                <w:rFonts w:ascii="Arial" w:hAnsi="Arial" w:cs="Arial"/>
                <w:sz w:val="20"/>
                <w:szCs w:val="20"/>
                <w:lang w:val="mn-MN"/>
              </w:rPr>
            </w:pPr>
            <w:r w:rsidRPr="00474181">
              <w:rPr>
                <w:rFonts w:ascii="Arial" w:hAnsi="Arial" w:cs="Arial"/>
                <w:sz w:val="20"/>
                <w:szCs w:val="20"/>
                <w:lang w:val="mn-MN"/>
              </w:rPr>
              <w:t>100%</w:t>
            </w:r>
          </w:p>
          <w:p w14:paraId="53F5B625" w14:textId="18B9C062" w:rsidR="002C7140" w:rsidRPr="00474181" w:rsidRDefault="002C7140" w:rsidP="002C7140">
            <w:pPr>
              <w:contextualSpacing/>
              <w:jc w:val="center"/>
              <w:rPr>
                <w:rFonts w:ascii="Arial" w:hAnsi="Arial" w:cs="Arial"/>
                <w:sz w:val="20"/>
                <w:szCs w:val="20"/>
                <w:lang w:val="mn-MN"/>
              </w:rPr>
            </w:pPr>
          </w:p>
        </w:tc>
      </w:tr>
      <w:tr w:rsidR="002C7140" w:rsidRPr="00474181" w14:paraId="6F5E0488" w14:textId="77777777" w:rsidTr="003503D4">
        <w:tc>
          <w:tcPr>
            <w:tcW w:w="562" w:type="dxa"/>
            <w:shd w:val="clear" w:color="auto" w:fill="auto"/>
          </w:tcPr>
          <w:p w14:paraId="12D3A147" w14:textId="131B090E"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5BDEE93F" w14:textId="0F370D98" w:rsidR="002C7140" w:rsidRPr="00474181" w:rsidRDefault="002C7140" w:rsidP="002C7140">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11A70888" w14:textId="4E1139D7"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4FFEF96F" w14:textId="05E4BABC" w:rsidR="002C7140" w:rsidRPr="00474181" w:rsidRDefault="002C7140" w:rsidP="002C7140">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03B401BA" w14:textId="32DC78AB"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5</w:t>
            </w:r>
          </w:p>
        </w:tc>
        <w:tc>
          <w:tcPr>
            <w:tcW w:w="2126" w:type="dxa"/>
            <w:shd w:val="clear" w:color="auto" w:fill="auto"/>
          </w:tcPr>
          <w:p w14:paraId="2BB2ED5A" w14:textId="4F0DFEB4" w:rsidR="002C7140" w:rsidRPr="00474181"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0A4852B1" w14:textId="66F11D46" w:rsidR="002C7140" w:rsidRPr="00474181" w:rsidRDefault="002C7140" w:rsidP="002C7140">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1398FE3C" w14:textId="4AFCF71F" w:rsidR="002C7140" w:rsidRPr="00474181" w:rsidRDefault="002C7140" w:rsidP="002C7140">
            <w:pPr>
              <w:contextualSpacing/>
              <w:jc w:val="center"/>
              <w:rPr>
                <w:rFonts w:ascii="Arial" w:hAnsi="Arial" w:cs="Arial"/>
                <w:sz w:val="20"/>
                <w:szCs w:val="20"/>
              </w:rPr>
            </w:pPr>
            <w:r w:rsidRPr="00474181">
              <w:rPr>
                <w:rFonts w:ascii="Arial" w:hAnsi="Arial" w:cs="Arial"/>
                <w:b/>
                <w:bCs/>
                <w:sz w:val="20"/>
                <w:szCs w:val="20"/>
                <w:lang w:val="mn-MN"/>
              </w:rPr>
              <w:t>8</w:t>
            </w:r>
          </w:p>
        </w:tc>
      </w:tr>
      <w:tr w:rsidR="002C7140" w:rsidRPr="00474181" w14:paraId="7AE68C78" w14:textId="77777777" w:rsidTr="00683CF2">
        <w:tc>
          <w:tcPr>
            <w:tcW w:w="14454" w:type="dxa"/>
            <w:gridSpan w:val="8"/>
            <w:shd w:val="clear" w:color="auto" w:fill="auto"/>
          </w:tcPr>
          <w:p w14:paraId="14BB9241" w14:textId="4A7B0924" w:rsidR="002C7140" w:rsidRPr="00474181" w:rsidRDefault="002C7140" w:rsidP="002C7140">
            <w:pPr>
              <w:contextualSpacing/>
              <w:jc w:val="center"/>
              <w:rPr>
                <w:rFonts w:ascii="Arial" w:hAnsi="Arial" w:cs="Arial"/>
                <w:sz w:val="20"/>
                <w:szCs w:val="20"/>
              </w:rPr>
            </w:pPr>
            <w:r w:rsidRPr="00474181">
              <w:rPr>
                <w:rFonts w:ascii="Arial" w:hAnsi="Arial" w:cs="Arial"/>
                <w:b/>
                <w:sz w:val="20"/>
                <w:szCs w:val="20"/>
                <w:lang w:val="mn-MN"/>
              </w:rPr>
              <w:t xml:space="preserve">Зорилт 4. </w:t>
            </w:r>
            <w:r w:rsidRPr="00474181">
              <w:rPr>
                <w:rFonts w:ascii="Arial" w:hAnsi="Arial" w:cs="Arial"/>
                <w:b/>
                <w:bCs/>
                <w:sz w:val="20"/>
                <w:szCs w:val="20"/>
                <w:lang w:val="mn-MN"/>
              </w:rPr>
              <w:t>Орон нутгийн өмчийн харилцааны талаар аж ахуйн нэгжид чиглэсэн үйлчилгээ</w:t>
            </w:r>
          </w:p>
        </w:tc>
      </w:tr>
      <w:tr w:rsidR="002C7140" w:rsidRPr="00474181" w14:paraId="28087B83" w14:textId="77777777" w:rsidTr="00474181">
        <w:tc>
          <w:tcPr>
            <w:tcW w:w="562" w:type="dxa"/>
            <w:shd w:val="clear" w:color="auto" w:fill="auto"/>
            <w:vAlign w:val="center"/>
          </w:tcPr>
          <w:p w14:paraId="54607F34" w14:textId="05216E47" w:rsidR="002C7140" w:rsidRPr="00474181" w:rsidRDefault="002C7140" w:rsidP="002C7140">
            <w:pPr>
              <w:contextualSpacing/>
              <w:jc w:val="center"/>
              <w:rPr>
                <w:rFonts w:ascii="Arial" w:hAnsi="Arial" w:cs="Arial"/>
                <w:sz w:val="20"/>
                <w:szCs w:val="20"/>
              </w:rPr>
            </w:pPr>
            <w:r w:rsidRPr="00474181">
              <w:rPr>
                <w:rFonts w:ascii="Arial" w:hAnsi="Arial" w:cs="Arial"/>
                <w:sz w:val="20"/>
                <w:szCs w:val="20"/>
              </w:rPr>
              <w:t>4.1</w:t>
            </w:r>
          </w:p>
        </w:tc>
        <w:tc>
          <w:tcPr>
            <w:tcW w:w="1701" w:type="dxa"/>
            <w:shd w:val="clear" w:color="auto" w:fill="auto"/>
          </w:tcPr>
          <w:p w14:paraId="14FCBE37" w14:textId="0DC1E4E2"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Орон нутгийн өмчийн 240 байгууллагын албан хаагчдын чадавхийг дээшлүүлэх замаар төрийн үйлчилгээний чанар, хүртээмжийг дээшлүүлэх.</w:t>
            </w:r>
          </w:p>
        </w:tc>
        <w:tc>
          <w:tcPr>
            <w:tcW w:w="1276" w:type="dxa"/>
            <w:shd w:val="clear" w:color="auto" w:fill="auto"/>
          </w:tcPr>
          <w:p w14:paraId="3F1A1308" w14:textId="77777777" w:rsidR="002C7140" w:rsidRPr="00474181" w:rsidRDefault="002C7140" w:rsidP="002C7140">
            <w:pPr>
              <w:contextualSpacing/>
              <w:jc w:val="right"/>
              <w:rPr>
                <w:rFonts w:ascii="Arial" w:hAnsi="Arial" w:cs="Arial"/>
                <w:sz w:val="20"/>
                <w:szCs w:val="20"/>
              </w:rPr>
            </w:pPr>
          </w:p>
        </w:tc>
        <w:tc>
          <w:tcPr>
            <w:tcW w:w="1990" w:type="dxa"/>
            <w:shd w:val="clear" w:color="auto" w:fill="auto"/>
          </w:tcPr>
          <w:p w14:paraId="7FC5A221" w14:textId="77777777" w:rsidR="002C7140" w:rsidRPr="00474181" w:rsidRDefault="002C7140" w:rsidP="002C7140">
            <w:pPr>
              <w:numPr>
                <w:ilvl w:val="0"/>
                <w:numId w:val="1"/>
              </w:numPr>
              <w:contextualSpacing/>
              <w:jc w:val="both"/>
              <w:rPr>
                <w:rFonts w:ascii="Arial" w:hAnsi="Arial" w:cs="Arial"/>
                <w:iCs/>
                <w:sz w:val="20"/>
                <w:szCs w:val="20"/>
                <w:lang w:val="mn-MN"/>
              </w:rPr>
            </w:pPr>
            <w:r w:rsidRPr="00474181">
              <w:rPr>
                <w:rFonts w:ascii="Arial" w:hAnsi="Arial" w:cs="Arial"/>
                <w:iCs/>
                <w:sz w:val="20"/>
                <w:szCs w:val="20"/>
                <w:lang w:val="mn-MN"/>
              </w:rPr>
              <w:t xml:space="preserve">Сургалтын тоо; 4 </w:t>
            </w:r>
          </w:p>
          <w:p w14:paraId="5BE9BB2E" w14:textId="77777777" w:rsidR="002C7140" w:rsidRPr="00474181" w:rsidRDefault="002C7140" w:rsidP="002C7140">
            <w:pPr>
              <w:numPr>
                <w:ilvl w:val="0"/>
                <w:numId w:val="1"/>
              </w:numPr>
              <w:contextualSpacing/>
              <w:jc w:val="both"/>
              <w:rPr>
                <w:rFonts w:ascii="Arial" w:hAnsi="Arial" w:cs="Arial"/>
                <w:iCs/>
                <w:sz w:val="20"/>
                <w:szCs w:val="20"/>
                <w:lang w:val="mn-MN"/>
              </w:rPr>
            </w:pPr>
            <w:r w:rsidRPr="00474181">
              <w:rPr>
                <w:rFonts w:ascii="Arial" w:hAnsi="Arial" w:cs="Arial"/>
                <w:iCs/>
                <w:sz w:val="20"/>
                <w:szCs w:val="20"/>
                <w:lang w:val="mn-MN"/>
              </w:rPr>
              <w:t>Сургалтад хамрагдсан албан хаагчдын тоо; 100</w:t>
            </w:r>
          </w:p>
          <w:p w14:paraId="6658E595" w14:textId="30BEC2D5" w:rsidR="002C7140" w:rsidRPr="00474181" w:rsidRDefault="002C7140" w:rsidP="002C7140">
            <w:pPr>
              <w:contextualSpacing/>
              <w:jc w:val="both"/>
              <w:rPr>
                <w:rFonts w:ascii="Arial" w:hAnsi="Arial" w:cs="Arial"/>
                <w:iCs/>
                <w:sz w:val="20"/>
                <w:szCs w:val="20"/>
                <w:lang w:val="mn-MN"/>
              </w:rPr>
            </w:pPr>
            <w:r w:rsidRPr="00474181">
              <w:rPr>
                <w:rFonts w:ascii="Arial" w:hAnsi="Arial" w:cs="Arial"/>
                <w:iCs/>
                <w:sz w:val="20"/>
                <w:szCs w:val="20"/>
                <w:lang w:val="mn-MN"/>
              </w:rPr>
              <w:t>Сургалтын хөтөлбөр боловсруулан батлуулсан байх.</w:t>
            </w:r>
          </w:p>
        </w:tc>
        <w:tc>
          <w:tcPr>
            <w:tcW w:w="1843" w:type="dxa"/>
            <w:shd w:val="clear" w:color="auto" w:fill="auto"/>
          </w:tcPr>
          <w:p w14:paraId="7B6C707F" w14:textId="5206C322"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rPr>
              <w:t xml:space="preserve">2021 онд аймгийн төрийн болон орон нутгийн өмчийн </w:t>
            </w:r>
            <w:r w:rsidRPr="00474181">
              <w:rPr>
                <w:rFonts w:ascii="Arial" w:hAnsi="Arial" w:cs="Arial"/>
                <w:sz w:val="20"/>
                <w:szCs w:val="20"/>
                <w:lang w:val="mn-MN"/>
              </w:rPr>
              <w:t xml:space="preserve">тухай </w:t>
            </w:r>
            <w:r w:rsidRPr="00474181">
              <w:rPr>
                <w:rFonts w:ascii="Arial" w:hAnsi="Arial" w:cs="Arial"/>
                <w:sz w:val="20"/>
                <w:szCs w:val="20"/>
              </w:rPr>
              <w:t xml:space="preserve">хуулийн этгээдийн давхардсан тоогоор 260 гаруй албан хаагчдад өмчийн болон өмч хөрөнгөтэй холбогдон гарсан журмын талаарх сургалтыг 20 сум, бүх санхүүгийн албаны дарга нарт нийт 5 удаа хийж чадавхийг дээшлүүлсэн бөгөөд нийт 100 гаруй төрийн албан хаагчид болон ард иргэдэд мэргэжил арга зүйн туслалцаа үзүүлсэн.   </w:t>
            </w:r>
          </w:p>
        </w:tc>
        <w:tc>
          <w:tcPr>
            <w:tcW w:w="2126" w:type="dxa"/>
            <w:shd w:val="clear" w:color="auto" w:fill="auto"/>
          </w:tcPr>
          <w:p w14:paraId="2CF2DDC1" w14:textId="77777777"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Аймгийн Засаг даргын нэрэмжит санхүүгийн нэгдсэн шалгалтыг холбогдох байгууллагуудтай хамтарч  баталсан хөтөлбөрийн дагуу  сургалтыг зохион байгуулсан байна;</w:t>
            </w:r>
          </w:p>
          <w:p w14:paraId="7C3210F9" w14:textId="77777777"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Зохион байгуулсан сургалтын тоо – 4 сум,</w:t>
            </w:r>
          </w:p>
          <w:p w14:paraId="0A24C382" w14:textId="27C214D3" w:rsidR="002C7140" w:rsidRPr="00474181" w:rsidRDefault="002C7140" w:rsidP="002C7140">
            <w:pPr>
              <w:contextualSpacing/>
              <w:jc w:val="both"/>
              <w:rPr>
                <w:rFonts w:ascii="Arial" w:hAnsi="Arial" w:cs="Arial"/>
                <w:sz w:val="20"/>
                <w:szCs w:val="20"/>
                <w:lang w:val="mn-MN"/>
              </w:rPr>
            </w:pPr>
            <w:r w:rsidRPr="00474181">
              <w:rPr>
                <w:rFonts w:ascii="Arial" w:hAnsi="Arial" w:cs="Arial"/>
                <w:sz w:val="20"/>
                <w:szCs w:val="20"/>
                <w:lang w:val="mn-MN"/>
              </w:rPr>
              <w:t>Сургалтад хамрагдсан албан хаагчдын тоо (давхардсан тоогоор)–100, мэргэжил, арга зүйгээр хангасан тоо – 110 удаа</w:t>
            </w:r>
          </w:p>
        </w:tc>
        <w:tc>
          <w:tcPr>
            <w:tcW w:w="3964" w:type="dxa"/>
            <w:shd w:val="clear" w:color="auto" w:fill="auto"/>
          </w:tcPr>
          <w:p w14:paraId="7374A9C0" w14:textId="7AAF3048" w:rsidR="002C7140" w:rsidRPr="003739AB" w:rsidRDefault="002C7140" w:rsidP="002C7140">
            <w:pPr>
              <w:contextualSpacing/>
              <w:jc w:val="both"/>
              <w:rPr>
                <w:rFonts w:ascii="Arial" w:hAnsi="Arial" w:cs="Arial"/>
                <w:sz w:val="20"/>
                <w:szCs w:val="20"/>
              </w:rPr>
            </w:pPr>
            <w:r w:rsidRPr="003739AB">
              <w:rPr>
                <w:rFonts w:ascii="Arial" w:hAnsi="Arial" w:cs="Arial"/>
                <w:sz w:val="20"/>
                <w:szCs w:val="20"/>
              </w:rPr>
              <w:t>•</w:t>
            </w:r>
            <w:r w:rsidRPr="003739AB">
              <w:rPr>
                <w:rFonts w:ascii="Arial" w:hAnsi="Arial" w:cs="Arial"/>
                <w:sz w:val="20"/>
                <w:szCs w:val="20"/>
              </w:rPr>
              <w:tab/>
              <w:t>Аймгийн Засаг даргын 2022 оны А/221 дугаар захирамжаар байгуулагдсан нэгдсэн шалгалтаар Бууцагаан, Баян-Овоо сумдад өмч хөрөнгийн хадгалалт, хамгаалалттай танилцаж нэг бүрчлэн тооллого хийж, зөрчил дутагдлыг арилгуулахаар зөвлөмж өгч ажилласан.</w:t>
            </w:r>
          </w:p>
          <w:p w14:paraId="5DA12B1A" w14:textId="77777777" w:rsidR="002C7140" w:rsidRPr="003739AB" w:rsidRDefault="002C7140" w:rsidP="002C7140">
            <w:pPr>
              <w:contextualSpacing/>
              <w:jc w:val="both"/>
              <w:rPr>
                <w:rFonts w:ascii="Arial" w:hAnsi="Arial" w:cs="Arial"/>
                <w:sz w:val="20"/>
                <w:szCs w:val="20"/>
              </w:rPr>
            </w:pPr>
            <w:r w:rsidRPr="003739AB">
              <w:rPr>
                <w:rFonts w:ascii="Arial" w:hAnsi="Arial" w:cs="Arial"/>
                <w:sz w:val="20"/>
                <w:szCs w:val="20"/>
              </w:rPr>
              <w:t>Илэрсэн зөрчил:</w:t>
            </w:r>
          </w:p>
          <w:p w14:paraId="0AFF6422" w14:textId="4814A94E" w:rsidR="002C7140" w:rsidRPr="003739AB" w:rsidRDefault="002C7140" w:rsidP="002C7140">
            <w:pPr>
              <w:contextualSpacing/>
              <w:jc w:val="both"/>
              <w:rPr>
                <w:rFonts w:ascii="Arial" w:hAnsi="Arial" w:cs="Arial"/>
                <w:sz w:val="20"/>
                <w:szCs w:val="20"/>
              </w:rPr>
            </w:pPr>
            <w:r w:rsidRPr="003739AB">
              <w:rPr>
                <w:rFonts w:ascii="Arial" w:hAnsi="Arial" w:cs="Arial"/>
                <w:sz w:val="20"/>
                <w:szCs w:val="20"/>
              </w:rPr>
              <w:t>Баян-Овоо сум: Сумын ЗДТГ-ын үндсэн хөрөнгөнд бүртгэлтэй 4 тээврийн хэрэгслийн гэрчилгээ хувь хүний нэр дээр бүртгэлтэй, сумын ЗДТГ-орон сууцны банзан байшин, цэцэрлэгийн шинэ барилгуудын газар эзэмших ашиглах эрхийг баталгаажуулаагүй, бүртгэлгүй зөрчилтэй.</w:t>
            </w:r>
          </w:p>
          <w:p w14:paraId="02B11E1C" w14:textId="2DDC3364" w:rsidR="002C7140" w:rsidRPr="003739AB" w:rsidRDefault="002C7140" w:rsidP="002C7140">
            <w:pPr>
              <w:contextualSpacing/>
              <w:jc w:val="both"/>
              <w:rPr>
                <w:rFonts w:ascii="Arial" w:hAnsi="Arial" w:cs="Arial"/>
                <w:sz w:val="20"/>
                <w:szCs w:val="20"/>
              </w:rPr>
            </w:pPr>
            <w:r w:rsidRPr="003739AB">
              <w:rPr>
                <w:rFonts w:ascii="Arial" w:hAnsi="Arial" w:cs="Arial"/>
                <w:sz w:val="20"/>
                <w:szCs w:val="20"/>
              </w:rPr>
              <w:t>Бууцагаан сум: Сумын ЗДТГ-ын үндсэн хөрөнгөнд бүртгэлтэй 1999 онд ашиглалтанд орсон 36,1 сая төгрөгийн өртөгтэй Японы дизель мотор-ыг “Шижир аринжин” ХХК-д шилжүүлсэн гэх боловч баримт бичгээр нотлогдохгүй. Мөн ЗДТГ нь 7 газрыг бүртгэлд тусгаагүй байна. Сумын ЭМТ-ийн үндсэн хөрөнгөнд бүртгэлтэй эмчийн орон сууц хувь хүниий нэр дээр давхар бүртгэлтэй, ЕБС н</w:t>
            </w:r>
            <w:r w:rsidRPr="003739AB">
              <w:rPr>
                <w:rFonts w:ascii="Arial" w:hAnsi="Arial" w:cs="Arial"/>
                <w:sz w:val="20"/>
                <w:szCs w:val="20"/>
                <w:lang w:val="mn-MN"/>
              </w:rPr>
              <w:t>ь</w:t>
            </w:r>
            <w:r w:rsidRPr="003739AB">
              <w:rPr>
                <w:rFonts w:ascii="Arial" w:hAnsi="Arial" w:cs="Arial"/>
                <w:sz w:val="20"/>
                <w:szCs w:val="20"/>
              </w:rPr>
              <w:t xml:space="preserve"> хуучин сургуулийн дотуур байрыг иргэдэд түрээсийн гэрээ байгуулан ашиглуулж байгаа гэх боловч түрээсийн төлбөрийг нэг</w:t>
            </w:r>
            <w:r w:rsidRPr="003739AB">
              <w:rPr>
                <w:rFonts w:ascii="Arial" w:hAnsi="Arial" w:cs="Arial"/>
                <w:sz w:val="20"/>
                <w:szCs w:val="20"/>
                <w:lang w:val="mn-MN"/>
              </w:rPr>
              <w:t xml:space="preserve"> </w:t>
            </w:r>
            <w:r w:rsidRPr="003739AB">
              <w:rPr>
                <w:rFonts w:ascii="Arial" w:hAnsi="Arial" w:cs="Arial"/>
                <w:sz w:val="20"/>
                <w:szCs w:val="20"/>
              </w:rPr>
              <w:t>ч удаа төлж барагдуулаагүй зэрэг зөрчлүүд илэрсэн.</w:t>
            </w:r>
          </w:p>
          <w:p w14:paraId="5FDCBCA9" w14:textId="77777777" w:rsidR="002C7140" w:rsidRPr="003739AB" w:rsidRDefault="002C7140" w:rsidP="002C7140">
            <w:pPr>
              <w:contextualSpacing/>
              <w:jc w:val="both"/>
              <w:rPr>
                <w:rFonts w:ascii="Arial" w:hAnsi="Arial" w:cs="Arial"/>
                <w:sz w:val="20"/>
                <w:szCs w:val="20"/>
              </w:rPr>
            </w:pPr>
            <w:r w:rsidRPr="003739AB">
              <w:rPr>
                <w:rFonts w:ascii="Arial" w:hAnsi="Arial" w:cs="Arial"/>
                <w:sz w:val="20"/>
                <w:szCs w:val="20"/>
              </w:rPr>
              <w:t>Шийдвэрлсэн байдал:</w:t>
            </w:r>
          </w:p>
          <w:p w14:paraId="323E8AD8" w14:textId="3E8201D3" w:rsidR="003739AB" w:rsidRPr="003739AB" w:rsidRDefault="002C7140" w:rsidP="003739AB">
            <w:pPr>
              <w:contextualSpacing/>
              <w:jc w:val="both"/>
              <w:rPr>
                <w:rFonts w:ascii="Arial" w:hAnsi="Arial" w:cs="Arial"/>
                <w:sz w:val="20"/>
                <w:szCs w:val="20"/>
              </w:rPr>
            </w:pPr>
            <w:r w:rsidRPr="003739AB">
              <w:rPr>
                <w:rFonts w:ascii="Arial" w:hAnsi="Arial" w:cs="Arial"/>
                <w:sz w:val="20"/>
                <w:szCs w:val="20"/>
              </w:rPr>
              <w:t xml:space="preserve">Баян-Овоо сумын ЗДТГ-ын үндсэн хөрөнгөнд бүртгэлтэй 4 тээврийн хэрэгслийн гэрчилгээ хувь хүний нэр дээр бүртгэлтэй байсныг </w:t>
            </w:r>
          </w:p>
          <w:p w14:paraId="3F6D0002" w14:textId="5CA8D651" w:rsidR="002C7140" w:rsidRPr="003739AB" w:rsidRDefault="002C7140" w:rsidP="002C7140">
            <w:pPr>
              <w:contextualSpacing/>
              <w:jc w:val="both"/>
              <w:rPr>
                <w:rFonts w:ascii="Arial" w:hAnsi="Arial" w:cs="Arial"/>
                <w:sz w:val="20"/>
                <w:szCs w:val="20"/>
              </w:rPr>
            </w:pPr>
          </w:p>
        </w:tc>
        <w:tc>
          <w:tcPr>
            <w:tcW w:w="992" w:type="dxa"/>
            <w:vAlign w:val="center"/>
          </w:tcPr>
          <w:p w14:paraId="53A625E4" w14:textId="287FC0D0" w:rsidR="002C7140" w:rsidRPr="00474181" w:rsidRDefault="002C7140" w:rsidP="002C7140">
            <w:pPr>
              <w:contextualSpacing/>
              <w:jc w:val="center"/>
              <w:rPr>
                <w:rFonts w:ascii="Arial" w:hAnsi="Arial" w:cs="Arial"/>
                <w:sz w:val="20"/>
                <w:szCs w:val="20"/>
                <w:lang w:val="mn-MN"/>
              </w:rPr>
            </w:pPr>
            <w:r w:rsidRPr="00474181">
              <w:rPr>
                <w:rFonts w:ascii="Arial" w:hAnsi="Arial" w:cs="Arial"/>
                <w:sz w:val="20"/>
                <w:szCs w:val="20"/>
                <w:lang w:val="mn-MN"/>
              </w:rPr>
              <w:t>100%</w:t>
            </w:r>
          </w:p>
        </w:tc>
      </w:tr>
      <w:tr w:rsidR="003739AB" w:rsidRPr="00474181" w14:paraId="4CDA221A" w14:textId="77777777" w:rsidTr="003503D4">
        <w:tc>
          <w:tcPr>
            <w:tcW w:w="562" w:type="dxa"/>
            <w:shd w:val="clear" w:color="auto" w:fill="auto"/>
          </w:tcPr>
          <w:p w14:paraId="0E78B9BC" w14:textId="647D5803" w:rsidR="003739AB" w:rsidRPr="00474181" w:rsidRDefault="003739AB" w:rsidP="003739AB">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487A1D64" w14:textId="37A661A1" w:rsidR="003739AB" w:rsidRPr="00474181" w:rsidRDefault="003739AB" w:rsidP="003739AB">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0FC652BB" w14:textId="04FC1E9B" w:rsidR="003739AB" w:rsidRPr="00474181" w:rsidRDefault="003739AB" w:rsidP="003739AB">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46609BC3" w14:textId="572ECDDD" w:rsidR="003739AB" w:rsidRPr="00474181" w:rsidRDefault="003739AB" w:rsidP="003739AB">
            <w:pPr>
              <w:ind w:left="360"/>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03445ACA" w14:textId="399C81E9" w:rsidR="003739AB" w:rsidRPr="00474181" w:rsidRDefault="003739AB" w:rsidP="003739AB">
            <w:pPr>
              <w:contextualSpacing/>
              <w:jc w:val="center"/>
              <w:rPr>
                <w:rFonts w:ascii="Arial" w:hAnsi="Arial" w:cs="Arial"/>
                <w:sz w:val="20"/>
                <w:szCs w:val="20"/>
              </w:rPr>
            </w:pPr>
            <w:r w:rsidRPr="00474181">
              <w:rPr>
                <w:rFonts w:ascii="Arial" w:hAnsi="Arial" w:cs="Arial"/>
                <w:b/>
                <w:bCs/>
                <w:sz w:val="20"/>
                <w:szCs w:val="20"/>
                <w:lang w:val="mn-MN"/>
              </w:rPr>
              <w:t>5</w:t>
            </w:r>
          </w:p>
        </w:tc>
        <w:tc>
          <w:tcPr>
            <w:tcW w:w="2126" w:type="dxa"/>
            <w:shd w:val="clear" w:color="auto" w:fill="auto"/>
          </w:tcPr>
          <w:p w14:paraId="705BADC7" w14:textId="44308D54" w:rsidR="003739AB" w:rsidRPr="00474181" w:rsidRDefault="003739AB" w:rsidP="003739AB">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0826A68E" w14:textId="15AAA683" w:rsidR="003739AB" w:rsidRPr="003739AB" w:rsidRDefault="003739AB" w:rsidP="003739AB">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4DD05859" w14:textId="4EC29EA5" w:rsidR="003739AB" w:rsidRPr="00474181" w:rsidRDefault="003739AB" w:rsidP="003739AB">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3739AB" w:rsidRPr="00474181" w14:paraId="4BE5A448" w14:textId="77777777" w:rsidTr="00474181">
        <w:tc>
          <w:tcPr>
            <w:tcW w:w="562" w:type="dxa"/>
            <w:shd w:val="clear" w:color="auto" w:fill="auto"/>
            <w:vAlign w:val="center"/>
          </w:tcPr>
          <w:p w14:paraId="4F64C599" w14:textId="77777777" w:rsidR="003739AB" w:rsidRPr="00474181" w:rsidRDefault="003739AB" w:rsidP="003739AB">
            <w:pPr>
              <w:contextualSpacing/>
              <w:jc w:val="center"/>
              <w:rPr>
                <w:rFonts w:ascii="Arial" w:hAnsi="Arial" w:cs="Arial"/>
                <w:sz w:val="20"/>
                <w:szCs w:val="20"/>
              </w:rPr>
            </w:pPr>
          </w:p>
        </w:tc>
        <w:tc>
          <w:tcPr>
            <w:tcW w:w="1701" w:type="dxa"/>
            <w:shd w:val="clear" w:color="auto" w:fill="auto"/>
          </w:tcPr>
          <w:p w14:paraId="67FD6CCD" w14:textId="77777777" w:rsidR="003739AB" w:rsidRPr="00474181" w:rsidRDefault="003739AB" w:rsidP="003739AB">
            <w:pPr>
              <w:contextualSpacing/>
              <w:jc w:val="both"/>
              <w:rPr>
                <w:rFonts w:ascii="Arial" w:hAnsi="Arial" w:cs="Arial"/>
                <w:sz w:val="20"/>
                <w:szCs w:val="20"/>
                <w:lang w:val="mn-MN"/>
              </w:rPr>
            </w:pPr>
          </w:p>
        </w:tc>
        <w:tc>
          <w:tcPr>
            <w:tcW w:w="1276" w:type="dxa"/>
            <w:shd w:val="clear" w:color="auto" w:fill="auto"/>
          </w:tcPr>
          <w:p w14:paraId="0043D5BC" w14:textId="77777777" w:rsidR="003739AB" w:rsidRPr="00474181" w:rsidRDefault="003739AB" w:rsidP="003739AB">
            <w:pPr>
              <w:contextualSpacing/>
              <w:jc w:val="right"/>
              <w:rPr>
                <w:rFonts w:ascii="Arial" w:hAnsi="Arial" w:cs="Arial"/>
                <w:sz w:val="20"/>
                <w:szCs w:val="20"/>
              </w:rPr>
            </w:pPr>
          </w:p>
        </w:tc>
        <w:tc>
          <w:tcPr>
            <w:tcW w:w="1990" w:type="dxa"/>
            <w:shd w:val="clear" w:color="auto" w:fill="auto"/>
          </w:tcPr>
          <w:p w14:paraId="456B37EE" w14:textId="77777777" w:rsidR="003739AB" w:rsidRPr="00474181" w:rsidRDefault="003739AB" w:rsidP="003739AB">
            <w:pPr>
              <w:ind w:left="360"/>
              <w:contextualSpacing/>
              <w:jc w:val="both"/>
              <w:rPr>
                <w:rFonts w:ascii="Arial" w:hAnsi="Arial" w:cs="Arial"/>
                <w:iCs/>
                <w:sz w:val="20"/>
                <w:szCs w:val="20"/>
                <w:lang w:val="mn-MN"/>
              </w:rPr>
            </w:pPr>
          </w:p>
        </w:tc>
        <w:tc>
          <w:tcPr>
            <w:tcW w:w="1843" w:type="dxa"/>
            <w:shd w:val="clear" w:color="auto" w:fill="auto"/>
          </w:tcPr>
          <w:p w14:paraId="3D4D8CDD" w14:textId="77777777" w:rsidR="003739AB" w:rsidRPr="00474181" w:rsidRDefault="003739AB" w:rsidP="003739AB">
            <w:pPr>
              <w:contextualSpacing/>
              <w:jc w:val="both"/>
              <w:rPr>
                <w:rFonts w:ascii="Arial" w:hAnsi="Arial" w:cs="Arial"/>
                <w:sz w:val="20"/>
                <w:szCs w:val="20"/>
              </w:rPr>
            </w:pPr>
          </w:p>
        </w:tc>
        <w:tc>
          <w:tcPr>
            <w:tcW w:w="2126" w:type="dxa"/>
            <w:shd w:val="clear" w:color="auto" w:fill="auto"/>
          </w:tcPr>
          <w:p w14:paraId="6321D59F" w14:textId="77777777" w:rsidR="003739AB" w:rsidRPr="00474181" w:rsidRDefault="003739AB" w:rsidP="003739AB">
            <w:pPr>
              <w:contextualSpacing/>
              <w:jc w:val="both"/>
              <w:rPr>
                <w:rFonts w:ascii="Arial" w:hAnsi="Arial" w:cs="Arial"/>
                <w:sz w:val="20"/>
                <w:szCs w:val="20"/>
                <w:lang w:val="mn-MN"/>
              </w:rPr>
            </w:pPr>
          </w:p>
        </w:tc>
        <w:tc>
          <w:tcPr>
            <w:tcW w:w="3964" w:type="dxa"/>
            <w:shd w:val="clear" w:color="auto" w:fill="auto"/>
          </w:tcPr>
          <w:p w14:paraId="696B2A90" w14:textId="77777777" w:rsidR="003739AB" w:rsidRPr="003739AB" w:rsidRDefault="003739AB" w:rsidP="003739AB">
            <w:pPr>
              <w:contextualSpacing/>
              <w:jc w:val="both"/>
              <w:rPr>
                <w:rFonts w:ascii="Arial" w:hAnsi="Arial" w:cs="Arial"/>
                <w:sz w:val="18"/>
                <w:szCs w:val="18"/>
              </w:rPr>
            </w:pPr>
            <w:r w:rsidRPr="003739AB">
              <w:rPr>
                <w:rFonts w:ascii="Arial" w:hAnsi="Arial" w:cs="Arial"/>
                <w:sz w:val="18"/>
                <w:szCs w:val="18"/>
              </w:rPr>
              <w:t>2022.05.11-н өдрийн А/127 дугаар тоот албан бичгээр тухайн байгууллагын нэр дээр шилжүүлэхээр Авто тээврийн төвд хүргүүлсэн.   Ту</w:t>
            </w:r>
            <w:r w:rsidRPr="003739AB">
              <w:rPr>
                <w:rFonts w:ascii="Arial" w:hAnsi="Arial" w:cs="Arial"/>
                <w:sz w:val="18"/>
                <w:szCs w:val="18"/>
                <w:lang w:val="mn-MN"/>
              </w:rPr>
              <w:t>с</w:t>
            </w:r>
            <w:r w:rsidRPr="003739AB">
              <w:rPr>
                <w:rFonts w:ascii="Arial" w:hAnsi="Arial" w:cs="Arial"/>
                <w:sz w:val="18"/>
                <w:szCs w:val="18"/>
              </w:rPr>
              <w:t xml:space="preserve"> сумын ЗДТГ-орон сууцны банзан байшин, цэцэрлэгийн шинэ барилгуудын газар эзэмших ашиглах эрхийг баталгаажуулаагүй, бүртгэлгүй байсныг 2022 оны 06 дугаар сарын 15-ны дотор арилгуулахаар зөвлөмж өгсөн.</w:t>
            </w:r>
          </w:p>
          <w:p w14:paraId="4F4CBE50" w14:textId="77777777" w:rsidR="003739AB" w:rsidRPr="003739AB" w:rsidRDefault="003739AB" w:rsidP="003739AB">
            <w:pPr>
              <w:contextualSpacing/>
              <w:jc w:val="both"/>
              <w:rPr>
                <w:rFonts w:ascii="Arial" w:hAnsi="Arial" w:cs="Arial"/>
                <w:sz w:val="18"/>
                <w:szCs w:val="18"/>
              </w:rPr>
            </w:pPr>
            <w:r w:rsidRPr="003739AB">
              <w:rPr>
                <w:rFonts w:ascii="Arial" w:hAnsi="Arial" w:cs="Arial"/>
                <w:sz w:val="18"/>
                <w:szCs w:val="18"/>
              </w:rPr>
              <w:t>Бууцагаан сумын ЗДТГ-ын 1 нэрийн 14,8 сая төгрөгийн хөрөнгийг балансаас балансад шилжүүлэх, Баян-Овоо сумын ЗДТГ-ийн үндсэн хөрөнгөнд бүртгэлтэй 4 нэрийн 61,9 сая төгрөгийн хөрөнгө,  Баян-Овоо сумын цэцэрлэгийн үндсэн хөрөнгөнд бүртгэтэй 1 нэрийн 43,1 сая төгрөгийн хөрөнгийг нээлттэй дуудлагын худалгаагаар худалдах,  Баян-Овоо сумын ЭМТ-ийн 1 нэрийн 7,6 сая төгрөгийн хөрөнгө, Баян-Овоо сумын ЕБС-ийн 2 нэрийн 7,1 сая төгрөгийн хөрөнгө ашиглалтгүй,  Баян-Овоо сумын ЗДТГ-ын 3 нэрийн 10,3 сая төгрөгийн хөрөнгө, Баян-Овоо сумын ЕБС-ийн 2 нэрийн 5,5 сая төгрөгийн хөрөнгийг актлах судалгааг гаргаж ажилласан байна.</w:t>
            </w:r>
          </w:p>
          <w:p w14:paraId="4E2DE166" w14:textId="77777777" w:rsidR="003739AB" w:rsidRPr="003739AB" w:rsidRDefault="003739AB" w:rsidP="003739AB">
            <w:pPr>
              <w:contextualSpacing/>
              <w:jc w:val="both"/>
              <w:rPr>
                <w:rFonts w:ascii="Arial" w:hAnsi="Arial" w:cs="Arial"/>
                <w:sz w:val="18"/>
                <w:szCs w:val="18"/>
              </w:rPr>
            </w:pPr>
            <w:r w:rsidRPr="003739AB">
              <w:rPr>
                <w:rFonts w:ascii="Arial" w:hAnsi="Arial" w:cs="Arial"/>
                <w:sz w:val="18"/>
                <w:szCs w:val="18"/>
              </w:rPr>
              <w:t>Дээрх санал дүгнэлтийг Засаг захиргаа, нутаг дэвсгэрийн нэгж, түүний удирдлагын тухай хуулийн 47 дугаар зүйлийн 47.1 дэхь заалтын дагуу  орон нутгийн өмчийн газрын 2022 оны А/123 тоот албан бичгээр Аймгийн Засаг даргад хүргүүлсэн.</w:t>
            </w:r>
          </w:p>
          <w:p w14:paraId="6CB50AC1" w14:textId="77777777" w:rsidR="003739AB" w:rsidRDefault="003739AB" w:rsidP="003739AB">
            <w:pPr>
              <w:contextualSpacing/>
              <w:jc w:val="both"/>
              <w:rPr>
                <w:rFonts w:ascii="Arial" w:hAnsi="Arial" w:cs="Arial"/>
                <w:sz w:val="18"/>
                <w:szCs w:val="18"/>
              </w:rPr>
            </w:pPr>
            <w:r w:rsidRPr="003739AB">
              <w:rPr>
                <w:rFonts w:ascii="Arial" w:hAnsi="Arial" w:cs="Arial"/>
                <w:sz w:val="18"/>
                <w:szCs w:val="18"/>
              </w:rPr>
              <w:t>Мөн Баян-Овоо сумын төсөвт байгууллагын үндсэн хөрөнгөнд бүртгэлтэй 3 нэрийн 92</w:t>
            </w:r>
            <w:proofErr w:type="gramStart"/>
            <w:r w:rsidRPr="003739AB">
              <w:rPr>
                <w:rFonts w:ascii="Arial" w:hAnsi="Arial" w:cs="Arial"/>
                <w:sz w:val="18"/>
                <w:szCs w:val="18"/>
              </w:rPr>
              <w:t>,2</w:t>
            </w:r>
            <w:proofErr w:type="gramEnd"/>
            <w:r w:rsidRPr="003739AB">
              <w:rPr>
                <w:rFonts w:ascii="Arial" w:hAnsi="Arial" w:cs="Arial"/>
                <w:sz w:val="18"/>
                <w:szCs w:val="18"/>
              </w:rPr>
              <w:t xml:space="preserve"> сая төгрөгийн өртөг бүхий барилгуудыг нээлттэй дуудлагын худалдаагаар худалдах тухай зөвшилцөх саналыг Төрийн</w:t>
            </w:r>
            <w:r w:rsidRPr="003739AB">
              <w:rPr>
                <w:rFonts w:ascii="Arial" w:hAnsi="Arial" w:cs="Arial"/>
                <w:sz w:val="18"/>
                <w:szCs w:val="18"/>
                <w:lang w:val="mn-MN"/>
              </w:rPr>
              <w:t xml:space="preserve"> </w:t>
            </w:r>
            <w:r w:rsidRPr="003739AB">
              <w:rPr>
                <w:rFonts w:ascii="Arial" w:hAnsi="Arial" w:cs="Arial"/>
                <w:sz w:val="18"/>
                <w:szCs w:val="18"/>
              </w:rPr>
              <w:t xml:space="preserve"> өмчийн бодлого, зохицуулалтын газарт хүргүүлсэн.</w:t>
            </w:r>
          </w:p>
          <w:p w14:paraId="174C1698" w14:textId="77777777" w:rsidR="003739AB" w:rsidRDefault="003739AB" w:rsidP="003739AB">
            <w:pPr>
              <w:contextualSpacing/>
              <w:jc w:val="both"/>
              <w:rPr>
                <w:rFonts w:ascii="Arial" w:hAnsi="Arial" w:cs="Arial"/>
                <w:sz w:val="18"/>
                <w:szCs w:val="18"/>
              </w:rPr>
            </w:pPr>
          </w:p>
          <w:p w14:paraId="58F45A8D" w14:textId="77777777" w:rsidR="003739AB" w:rsidRDefault="003739AB" w:rsidP="003739AB">
            <w:pPr>
              <w:contextualSpacing/>
              <w:jc w:val="both"/>
              <w:rPr>
                <w:rFonts w:ascii="Arial" w:hAnsi="Arial" w:cs="Arial"/>
                <w:sz w:val="18"/>
                <w:szCs w:val="18"/>
              </w:rPr>
            </w:pPr>
          </w:p>
          <w:p w14:paraId="30AC0DE7" w14:textId="77777777" w:rsidR="003739AB" w:rsidRDefault="003739AB" w:rsidP="003739AB">
            <w:pPr>
              <w:contextualSpacing/>
              <w:jc w:val="both"/>
              <w:rPr>
                <w:rFonts w:ascii="Arial" w:hAnsi="Arial" w:cs="Arial"/>
                <w:sz w:val="18"/>
                <w:szCs w:val="18"/>
              </w:rPr>
            </w:pPr>
          </w:p>
          <w:p w14:paraId="64C8C997" w14:textId="77777777" w:rsidR="003739AB" w:rsidRDefault="003739AB" w:rsidP="003739AB">
            <w:pPr>
              <w:contextualSpacing/>
              <w:jc w:val="both"/>
              <w:rPr>
                <w:rFonts w:ascii="Arial" w:hAnsi="Arial" w:cs="Arial"/>
                <w:sz w:val="18"/>
                <w:szCs w:val="18"/>
              </w:rPr>
            </w:pPr>
          </w:p>
          <w:p w14:paraId="41FC7ADF" w14:textId="77777777" w:rsidR="003739AB" w:rsidRDefault="003739AB" w:rsidP="003739AB">
            <w:pPr>
              <w:contextualSpacing/>
              <w:jc w:val="both"/>
              <w:rPr>
                <w:rFonts w:ascii="Arial" w:hAnsi="Arial" w:cs="Arial"/>
                <w:sz w:val="18"/>
                <w:szCs w:val="18"/>
              </w:rPr>
            </w:pPr>
          </w:p>
          <w:p w14:paraId="240D1EB6" w14:textId="35FCE57B" w:rsidR="003739AB" w:rsidRPr="003739AB" w:rsidRDefault="003739AB" w:rsidP="003739AB">
            <w:pPr>
              <w:contextualSpacing/>
              <w:jc w:val="both"/>
              <w:rPr>
                <w:rFonts w:ascii="Arial" w:hAnsi="Arial" w:cs="Arial"/>
                <w:sz w:val="18"/>
                <w:szCs w:val="18"/>
                <w:lang w:val="mn-MN"/>
              </w:rPr>
            </w:pPr>
          </w:p>
        </w:tc>
        <w:tc>
          <w:tcPr>
            <w:tcW w:w="992" w:type="dxa"/>
            <w:vAlign w:val="center"/>
          </w:tcPr>
          <w:p w14:paraId="265FFFD0" w14:textId="77777777" w:rsidR="003739AB" w:rsidRPr="00474181" w:rsidRDefault="003739AB" w:rsidP="003739AB">
            <w:pPr>
              <w:contextualSpacing/>
              <w:jc w:val="center"/>
              <w:rPr>
                <w:rFonts w:ascii="Arial" w:hAnsi="Arial" w:cs="Arial"/>
                <w:sz w:val="20"/>
                <w:szCs w:val="20"/>
                <w:lang w:val="mn-MN"/>
              </w:rPr>
            </w:pPr>
          </w:p>
        </w:tc>
      </w:tr>
      <w:tr w:rsidR="003739AB" w:rsidRPr="00474181" w14:paraId="233A28B1" w14:textId="77777777" w:rsidTr="003503D4">
        <w:tc>
          <w:tcPr>
            <w:tcW w:w="562" w:type="dxa"/>
            <w:shd w:val="clear" w:color="auto" w:fill="auto"/>
          </w:tcPr>
          <w:p w14:paraId="5E793955" w14:textId="068758D3" w:rsidR="003739AB" w:rsidRPr="00474181" w:rsidRDefault="003739AB" w:rsidP="003739AB">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6B995F32" w14:textId="11673800" w:rsidR="003739AB" w:rsidRPr="00474181" w:rsidRDefault="003739AB" w:rsidP="003739AB">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75E601E3" w14:textId="3FDC04F5" w:rsidR="003739AB" w:rsidRPr="00474181" w:rsidRDefault="003739AB" w:rsidP="003739AB">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13E36411" w14:textId="76B7043E" w:rsidR="003739AB" w:rsidRPr="00474181" w:rsidRDefault="003739AB" w:rsidP="003739AB">
            <w:pPr>
              <w:ind w:left="360"/>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1582AABB" w14:textId="662AA52C" w:rsidR="003739AB" w:rsidRPr="00474181" w:rsidRDefault="003739AB" w:rsidP="003739AB">
            <w:pPr>
              <w:contextualSpacing/>
              <w:jc w:val="center"/>
              <w:rPr>
                <w:rFonts w:ascii="Arial" w:hAnsi="Arial" w:cs="Arial"/>
                <w:sz w:val="20"/>
                <w:szCs w:val="20"/>
              </w:rPr>
            </w:pPr>
            <w:r w:rsidRPr="00474181">
              <w:rPr>
                <w:rFonts w:ascii="Arial" w:hAnsi="Arial" w:cs="Arial"/>
                <w:b/>
                <w:bCs/>
                <w:sz w:val="20"/>
                <w:szCs w:val="20"/>
                <w:lang w:val="mn-MN"/>
              </w:rPr>
              <w:t>5</w:t>
            </w:r>
          </w:p>
        </w:tc>
        <w:tc>
          <w:tcPr>
            <w:tcW w:w="2126" w:type="dxa"/>
            <w:shd w:val="clear" w:color="auto" w:fill="auto"/>
          </w:tcPr>
          <w:p w14:paraId="50DC9782" w14:textId="0D0F837F" w:rsidR="003739AB" w:rsidRPr="00474181" w:rsidRDefault="003739AB" w:rsidP="003739AB">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39AD2C52" w14:textId="273451F1" w:rsidR="003739AB" w:rsidRPr="003739AB" w:rsidRDefault="003739AB" w:rsidP="003739AB">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438A1450" w14:textId="1D3843E0" w:rsidR="003739AB" w:rsidRPr="00474181" w:rsidRDefault="003739AB" w:rsidP="003739AB">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3739AB" w:rsidRPr="00474181" w14:paraId="58A8C3EC" w14:textId="77777777" w:rsidTr="00683CF2">
        <w:tc>
          <w:tcPr>
            <w:tcW w:w="14454" w:type="dxa"/>
            <w:gridSpan w:val="8"/>
            <w:shd w:val="clear" w:color="auto" w:fill="auto"/>
          </w:tcPr>
          <w:p w14:paraId="626F0892" w14:textId="1A2D5AEF" w:rsidR="003739AB" w:rsidRPr="00474181" w:rsidRDefault="003739AB" w:rsidP="003739AB">
            <w:pPr>
              <w:contextualSpacing/>
              <w:jc w:val="center"/>
              <w:rPr>
                <w:rFonts w:ascii="Arial" w:hAnsi="Arial" w:cs="Arial"/>
                <w:sz w:val="20"/>
                <w:szCs w:val="20"/>
              </w:rPr>
            </w:pPr>
            <w:r w:rsidRPr="00474181">
              <w:rPr>
                <w:rFonts w:ascii="Arial" w:hAnsi="Arial" w:cs="Arial"/>
                <w:b/>
                <w:sz w:val="20"/>
                <w:szCs w:val="20"/>
                <w:lang w:val="mn-MN"/>
              </w:rPr>
              <w:t xml:space="preserve">Зорилт 5. </w:t>
            </w:r>
            <w:r w:rsidRPr="00474181">
              <w:rPr>
                <w:rFonts w:ascii="Arial" w:hAnsi="Arial" w:cs="Arial"/>
                <w:b/>
                <w:bCs/>
                <w:sz w:val="20"/>
                <w:szCs w:val="20"/>
                <w:lang w:val="mn-MN"/>
              </w:rPr>
              <w:t>Худалдан авах ажиллагааны чиглэлээр мэргэжилтэй ажилтанд зориулсан үйлчилгээ</w:t>
            </w:r>
          </w:p>
        </w:tc>
      </w:tr>
      <w:tr w:rsidR="003739AB" w:rsidRPr="00474181" w14:paraId="56F8EF96" w14:textId="77777777" w:rsidTr="00474181">
        <w:tc>
          <w:tcPr>
            <w:tcW w:w="562" w:type="dxa"/>
            <w:shd w:val="clear" w:color="auto" w:fill="auto"/>
            <w:vAlign w:val="center"/>
          </w:tcPr>
          <w:p w14:paraId="2039B233" w14:textId="4DFB3697" w:rsidR="003739AB" w:rsidRPr="00474181" w:rsidRDefault="003739AB" w:rsidP="003739AB">
            <w:pPr>
              <w:contextualSpacing/>
              <w:jc w:val="center"/>
              <w:rPr>
                <w:rFonts w:ascii="Arial" w:hAnsi="Arial" w:cs="Arial"/>
                <w:sz w:val="20"/>
                <w:szCs w:val="20"/>
              </w:rPr>
            </w:pPr>
            <w:r w:rsidRPr="00474181">
              <w:rPr>
                <w:rFonts w:ascii="Arial" w:hAnsi="Arial" w:cs="Arial"/>
                <w:sz w:val="20"/>
                <w:szCs w:val="20"/>
              </w:rPr>
              <w:t>5.1</w:t>
            </w:r>
          </w:p>
        </w:tc>
        <w:tc>
          <w:tcPr>
            <w:tcW w:w="1701" w:type="dxa"/>
            <w:shd w:val="clear" w:color="auto" w:fill="auto"/>
          </w:tcPr>
          <w:p w14:paraId="6075FFD4" w14:textId="4F8097FA" w:rsidR="003739AB" w:rsidRPr="00474181" w:rsidRDefault="003739AB" w:rsidP="003739AB">
            <w:pPr>
              <w:contextualSpacing/>
              <w:jc w:val="both"/>
              <w:rPr>
                <w:rFonts w:ascii="Arial" w:hAnsi="Arial" w:cs="Arial"/>
                <w:sz w:val="20"/>
                <w:szCs w:val="20"/>
                <w:lang w:val="mn-MN"/>
              </w:rPr>
            </w:pPr>
            <w:r w:rsidRPr="00474181">
              <w:rPr>
                <w:rFonts w:ascii="Arial" w:hAnsi="Arial" w:cs="Arial"/>
                <w:sz w:val="20"/>
                <w:szCs w:val="20"/>
                <w:lang w:val="mn-MN"/>
              </w:rPr>
              <w:t>Төсвийн байгууллага болон сумдад худалдан авах ажиллагааг зохион байгуулдаг эрх бүхий албан тушаалтанд Төрийн болон орон өмчийн хөрөнгөөр бараа, ажил үйлчилгээ, худалдан авах тухай хууль болон холбогдон гарсан эрх зүйн акт цахим системээр худалдан авах ажиллагааг зохион байгуулах талаар сургалт явуулах, мэргэжил арга зүйн зөвлөгөө өгөх.</w:t>
            </w:r>
          </w:p>
        </w:tc>
        <w:tc>
          <w:tcPr>
            <w:tcW w:w="1276" w:type="dxa"/>
            <w:shd w:val="clear" w:color="auto" w:fill="auto"/>
          </w:tcPr>
          <w:p w14:paraId="29E455CA" w14:textId="379EFC3D" w:rsidR="003739AB" w:rsidRPr="00474181" w:rsidRDefault="003739AB" w:rsidP="003739AB">
            <w:pPr>
              <w:contextualSpacing/>
              <w:jc w:val="both"/>
              <w:rPr>
                <w:rFonts w:ascii="Arial" w:hAnsi="Arial" w:cs="Arial"/>
                <w:sz w:val="20"/>
                <w:szCs w:val="20"/>
              </w:rPr>
            </w:pPr>
            <w:r w:rsidRPr="00474181">
              <w:rPr>
                <w:rFonts w:ascii="Arial" w:hAnsi="Arial" w:cs="Arial"/>
                <w:iCs/>
                <w:sz w:val="20"/>
                <w:szCs w:val="20"/>
                <w:lang w:val="mn-MN"/>
              </w:rPr>
              <w:t>Сургалтын цайны завсарлага 50.0 төгрөг</w:t>
            </w:r>
          </w:p>
        </w:tc>
        <w:tc>
          <w:tcPr>
            <w:tcW w:w="1990" w:type="dxa"/>
            <w:shd w:val="clear" w:color="auto" w:fill="auto"/>
          </w:tcPr>
          <w:p w14:paraId="37BBDDD5" w14:textId="3A7C9EB3" w:rsidR="003739AB" w:rsidRPr="00474181" w:rsidRDefault="003739AB" w:rsidP="003739AB">
            <w:pPr>
              <w:contextualSpacing/>
              <w:jc w:val="both"/>
              <w:rPr>
                <w:rFonts w:ascii="Arial" w:hAnsi="Arial" w:cs="Arial"/>
                <w:iCs/>
                <w:sz w:val="20"/>
                <w:szCs w:val="20"/>
                <w:lang w:val="mn-MN"/>
              </w:rPr>
            </w:pPr>
            <w:r w:rsidRPr="00474181">
              <w:rPr>
                <w:rFonts w:ascii="Arial" w:hAnsi="Arial" w:cs="Arial"/>
                <w:iCs/>
                <w:sz w:val="20"/>
                <w:szCs w:val="20"/>
                <w:lang w:val="mn-MN"/>
              </w:rPr>
              <w:t>2022 онд төсвийн байгууллага болон сумдын худалдан авах ажиллагаа хариуцсан ажилтануудад 1 удаа сургалт зохион байгуулж. Мэргэжил арга зүйн зөвлөгөөг байнга өгч ажиллана.</w:t>
            </w:r>
          </w:p>
        </w:tc>
        <w:tc>
          <w:tcPr>
            <w:tcW w:w="1843" w:type="dxa"/>
            <w:shd w:val="clear" w:color="auto" w:fill="auto"/>
          </w:tcPr>
          <w:p w14:paraId="3D39F7BD" w14:textId="62968EA9" w:rsidR="003739AB" w:rsidRPr="00474181" w:rsidRDefault="003739AB" w:rsidP="003739AB">
            <w:pPr>
              <w:contextualSpacing/>
              <w:jc w:val="both"/>
              <w:rPr>
                <w:rFonts w:ascii="Arial" w:hAnsi="Arial" w:cs="Arial"/>
                <w:sz w:val="20"/>
                <w:szCs w:val="20"/>
                <w:lang w:val="mn-MN"/>
              </w:rPr>
            </w:pPr>
            <w:r w:rsidRPr="00474181">
              <w:rPr>
                <w:rFonts w:ascii="Arial" w:hAnsi="Arial" w:cs="Arial"/>
                <w:iCs/>
                <w:sz w:val="20"/>
                <w:szCs w:val="20"/>
                <w:lang w:val="mn-MN"/>
              </w:rPr>
              <w:t xml:space="preserve">2021 онд төсвийн байгууллага болон сумдын худалдан авах ажиллагаа хариуцсан ажилтануудад 3 удаа сургалт зохион байгуулсан ба дээрх ажилтануудад мэргэжил арга зүйн зөвлөгөөг утсаар болон </w:t>
            </w:r>
            <w:r w:rsidRPr="00474181">
              <w:rPr>
                <w:rFonts w:ascii="Arial" w:hAnsi="Arial" w:cs="Arial"/>
                <w:iCs/>
                <w:sz w:val="20"/>
                <w:szCs w:val="20"/>
              </w:rPr>
              <w:t>team viewer</w:t>
            </w:r>
            <w:r w:rsidRPr="00474181">
              <w:rPr>
                <w:rFonts w:ascii="Arial" w:hAnsi="Arial" w:cs="Arial"/>
                <w:iCs/>
                <w:sz w:val="20"/>
                <w:szCs w:val="20"/>
                <w:lang w:val="mn-MN"/>
              </w:rPr>
              <w:t>-ээр холбогдон тухай бүр мэргэжил арга зүйн зөвлөгөөг өгч ажилласан.</w:t>
            </w:r>
          </w:p>
        </w:tc>
        <w:tc>
          <w:tcPr>
            <w:tcW w:w="2126" w:type="dxa"/>
            <w:shd w:val="clear" w:color="auto" w:fill="auto"/>
          </w:tcPr>
          <w:p w14:paraId="73E1F2CF" w14:textId="4E94495D" w:rsidR="003739AB" w:rsidRPr="00474181" w:rsidRDefault="003739AB" w:rsidP="003739AB">
            <w:pPr>
              <w:contextualSpacing/>
              <w:jc w:val="both"/>
              <w:rPr>
                <w:rFonts w:ascii="Arial" w:hAnsi="Arial" w:cs="Arial"/>
                <w:sz w:val="20"/>
                <w:szCs w:val="20"/>
                <w:lang w:val="mn-MN"/>
              </w:rPr>
            </w:pPr>
            <w:r w:rsidRPr="00474181">
              <w:rPr>
                <w:rFonts w:ascii="Arial" w:hAnsi="Arial" w:cs="Arial"/>
                <w:iCs/>
                <w:sz w:val="20"/>
                <w:szCs w:val="20"/>
              </w:rPr>
              <w:t>202</w:t>
            </w:r>
            <w:r w:rsidRPr="00474181">
              <w:rPr>
                <w:rFonts w:ascii="Arial" w:hAnsi="Arial" w:cs="Arial"/>
                <w:iCs/>
                <w:sz w:val="20"/>
                <w:szCs w:val="20"/>
                <w:lang w:val="mn-MN"/>
              </w:rPr>
              <w:t>2</w:t>
            </w:r>
            <w:r w:rsidRPr="00474181">
              <w:rPr>
                <w:rFonts w:ascii="Arial" w:hAnsi="Arial" w:cs="Arial"/>
                <w:iCs/>
                <w:sz w:val="20"/>
                <w:szCs w:val="20"/>
              </w:rPr>
              <w:t xml:space="preserve"> онд Төсвийн</w:t>
            </w:r>
            <w:r w:rsidRPr="00474181">
              <w:rPr>
                <w:rFonts w:ascii="Arial" w:hAnsi="Arial" w:cs="Arial"/>
                <w:iCs/>
                <w:sz w:val="20"/>
                <w:szCs w:val="20"/>
                <w:lang w:val="mn-MN"/>
              </w:rPr>
              <w:t xml:space="preserve"> байгууллага болон сумдад худалдан авах ажиллагааг хариуцсан эрх бүхий албан тушаалтануудад Төрийн болон орон өмчийн хөрөнгөөр бараа, ажил үйлчилгээ, худалдан авах тухай хууль болон холбогдон гарсан эрх зүйн акт, цахим системээр худалдан авах ажиллагааг зохион байгуулах талаар сургалтыг 1 удаа явуулж мэргэжил арга зүйн зөвлөгөөгөөр хангана.</w:t>
            </w:r>
          </w:p>
        </w:tc>
        <w:tc>
          <w:tcPr>
            <w:tcW w:w="3964" w:type="dxa"/>
            <w:shd w:val="clear" w:color="auto" w:fill="auto"/>
          </w:tcPr>
          <w:p w14:paraId="3EBC2A8F" w14:textId="0C808486" w:rsidR="003739AB" w:rsidRPr="00474181" w:rsidRDefault="003739AB" w:rsidP="003739AB">
            <w:pPr>
              <w:contextualSpacing/>
              <w:jc w:val="both"/>
              <w:rPr>
                <w:rFonts w:ascii="Arial" w:hAnsi="Arial" w:cs="Arial"/>
                <w:sz w:val="20"/>
                <w:szCs w:val="20"/>
              </w:rPr>
            </w:pPr>
            <w:r w:rsidRPr="00474181">
              <w:rPr>
                <w:rFonts w:ascii="Arial" w:hAnsi="Arial" w:cs="Arial"/>
                <w:sz w:val="20"/>
                <w:szCs w:val="20"/>
              </w:rPr>
              <w:t>Төсвийн байгууллага болон сумдын худалдан авах ажиллагаа зохион байгуулдаг эрх бүхий албан тушаалтнуудад “Төрийн болон орон нутгийн өмчийн хөрөнгөөр бараа, ажил, үйлчилгээ худалдан авах тухай” хууль, түүнтэй холбогдон гарсан эрх зүйн актын өөрчлөлт, цахим системээр худалдан авах ажиллагааг зохион байгуулах талаар сургалтыг холбогдох албан тушаалтануудад хийснээс гадна мэргэжил арга зүйн зөвлөгөөг тухай бүр өгч ажилласан.</w:t>
            </w:r>
          </w:p>
          <w:p w14:paraId="65E132D2" w14:textId="77777777" w:rsidR="003739AB" w:rsidRPr="00474181" w:rsidRDefault="003739AB" w:rsidP="003739AB">
            <w:pPr>
              <w:contextualSpacing/>
              <w:jc w:val="both"/>
              <w:rPr>
                <w:rFonts w:ascii="Arial" w:hAnsi="Arial" w:cs="Arial"/>
                <w:sz w:val="20"/>
                <w:szCs w:val="20"/>
              </w:rPr>
            </w:pPr>
            <w:r w:rsidRPr="00474181">
              <w:rPr>
                <w:rFonts w:ascii="Arial" w:hAnsi="Arial" w:cs="Arial"/>
                <w:sz w:val="20"/>
                <w:szCs w:val="20"/>
              </w:rPr>
              <w:t>2022 онд зохион байгуулсан сургалтууд :</w:t>
            </w:r>
          </w:p>
          <w:p w14:paraId="20533EA6" w14:textId="4022E885" w:rsidR="003739AB" w:rsidRDefault="003739AB" w:rsidP="003739AB">
            <w:pPr>
              <w:contextualSpacing/>
              <w:jc w:val="both"/>
              <w:rPr>
                <w:rFonts w:ascii="Arial" w:hAnsi="Arial" w:cs="Arial"/>
                <w:sz w:val="20"/>
                <w:szCs w:val="20"/>
              </w:rPr>
            </w:pPr>
            <w:r w:rsidRPr="00474181">
              <w:rPr>
                <w:rFonts w:ascii="Arial" w:hAnsi="Arial" w:cs="Arial"/>
                <w:sz w:val="20"/>
                <w:szCs w:val="20"/>
              </w:rPr>
              <w:t>Аймгийн Засаг даргын тамгын газрын Санхүү, төрийн сангийн хэлтсээс “ЖИШИГ САНХҮҮГИЙН АЛБА” үзүүлэх сургалтыг сумдын санхүүгийн албаны дарга мэргэжилтнүүдэд 2022 оны 04 дүгээр сарын 18-наас 22-ны өдрүүдэд зохион байгуулсан ба тус сургалтад төрийн худалдан авах ажиллагааны цахим систем болох tender.gov.mn системд орсон нэмэлт өөрчлөлтүүд болон түүгээр худалдан авах ажиллагаа зохион байгуулах, цаашид анхаарах асуудлуудын талаар сургалтыг хийсэн.</w:t>
            </w:r>
          </w:p>
          <w:p w14:paraId="163F1208" w14:textId="77777777" w:rsidR="003503D4" w:rsidRPr="00474181" w:rsidRDefault="003503D4" w:rsidP="003739AB">
            <w:pPr>
              <w:contextualSpacing/>
              <w:jc w:val="both"/>
              <w:rPr>
                <w:rFonts w:ascii="Arial" w:hAnsi="Arial" w:cs="Arial"/>
                <w:sz w:val="20"/>
                <w:szCs w:val="20"/>
              </w:rPr>
            </w:pPr>
          </w:p>
          <w:p w14:paraId="34972459" w14:textId="22169546" w:rsidR="003739AB" w:rsidRDefault="003739AB" w:rsidP="003739AB">
            <w:pPr>
              <w:contextualSpacing/>
              <w:jc w:val="both"/>
              <w:rPr>
                <w:rFonts w:ascii="Arial" w:hAnsi="Arial" w:cs="Arial"/>
                <w:sz w:val="20"/>
                <w:szCs w:val="20"/>
              </w:rPr>
            </w:pPr>
            <w:r w:rsidRPr="00474181">
              <w:rPr>
                <w:rFonts w:ascii="Arial" w:hAnsi="Arial" w:cs="Arial"/>
                <w:noProof/>
                <w:sz w:val="20"/>
                <w:szCs w:val="20"/>
                <w:lang w:eastAsia="zh-CN" w:bidi="mn-Mong-CN"/>
              </w:rPr>
              <w:drawing>
                <wp:inline distT="0" distB="0" distL="0" distR="0" wp14:anchorId="18854CB4" wp14:editId="7F64501A">
                  <wp:extent cx="1171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171575" cy="771525"/>
                          </a:xfrm>
                          <a:prstGeom prst="rect">
                            <a:avLst/>
                          </a:prstGeom>
                          <a:noFill/>
                        </pic:spPr>
                      </pic:pic>
                    </a:graphicData>
                  </a:graphic>
                </wp:inline>
              </w:drawing>
            </w:r>
            <w:r w:rsidRPr="00474181">
              <w:rPr>
                <w:rFonts w:ascii="Arial" w:hAnsi="Arial" w:cs="Arial"/>
                <w:noProof/>
                <w:sz w:val="20"/>
                <w:szCs w:val="20"/>
                <w:lang w:eastAsia="zh-CN" w:bidi="mn-Mong-CN"/>
              </w:rPr>
              <w:drawing>
                <wp:inline distT="0" distB="0" distL="0" distR="0" wp14:anchorId="37EC107C" wp14:editId="2A48F658">
                  <wp:extent cx="11620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pic:spPr>
                      </pic:pic>
                    </a:graphicData>
                  </a:graphic>
                </wp:inline>
              </w:drawing>
            </w:r>
          </w:p>
          <w:p w14:paraId="57696D7A" w14:textId="1E84B14F" w:rsidR="003739AB" w:rsidRDefault="003739AB" w:rsidP="003739AB">
            <w:pPr>
              <w:contextualSpacing/>
              <w:jc w:val="both"/>
              <w:rPr>
                <w:rFonts w:ascii="Arial" w:hAnsi="Arial" w:cs="Arial"/>
                <w:sz w:val="20"/>
                <w:szCs w:val="20"/>
              </w:rPr>
            </w:pPr>
          </w:p>
          <w:p w14:paraId="6392D4B3" w14:textId="77777777" w:rsidR="003739AB" w:rsidRPr="00474181" w:rsidRDefault="003739AB" w:rsidP="003739AB">
            <w:pPr>
              <w:contextualSpacing/>
              <w:jc w:val="both"/>
              <w:rPr>
                <w:rFonts w:ascii="Arial" w:hAnsi="Arial" w:cs="Arial"/>
                <w:sz w:val="20"/>
                <w:szCs w:val="20"/>
              </w:rPr>
            </w:pPr>
          </w:p>
          <w:p w14:paraId="3E2CF7A5" w14:textId="52FBC78F" w:rsidR="003739AB" w:rsidRPr="00474181" w:rsidRDefault="003739AB" w:rsidP="004E467A">
            <w:pPr>
              <w:contextualSpacing/>
              <w:jc w:val="both"/>
              <w:rPr>
                <w:rFonts w:ascii="Arial" w:hAnsi="Arial" w:cs="Arial"/>
                <w:sz w:val="20"/>
                <w:szCs w:val="20"/>
              </w:rPr>
            </w:pPr>
          </w:p>
        </w:tc>
        <w:tc>
          <w:tcPr>
            <w:tcW w:w="992" w:type="dxa"/>
            <w:vAlign w:val="center"/>
          </w:tcPr>
          <w:p w14:paraId="1DE00057" w14:textId="77777777" w:rsidR="003739AB" w:rsidRPr="00474181" w:rsidRDefault="003739AB" w:rsidP="003739AB">
            <w:pPr>
              <w:contextualSpacing/>
              <w:jc w:val="center"/>
              <w:rPr>
                <w:rFonts w:ascii="Arial" w:hAnsi="Arial" w:cs="Arial"/>
                <w:sz w:val="20"/>
                <w:szCs w:val="20"/>
              </w:rPr>
            </w:pPr>
          </w:p>
          <w:p w14:paraId="3579DB47" w14:textId="77777777" w:rsidR="003739AB" w:rsidRPr="00474181" w:rsidRDefault="003739AB" w:rsidP="003739AB">
            <w:pPr>
              <w:contextualSpacing/>
              <w:jc w:val="center"/>
              <w:rPr>
                <w:rFonts w:ascii="Arial" w:hAnsi="Arial" w:cs="Arial"/>
                <w:sz w:val="20"/>
                <w:szCs w:val="20"/>
              </w:rPr>
            </w:pPr>
          </w:p>
          <w:p w14:paraId="1EDE0C2F" w14:textId="77777777" w:rsidR="003739AB" w:rsidRPr="00474181" w:rsidRDefault="003739AB" w:rsidP="003739AB">
            <w:pPr>
              <w:contextualSpacing/>
              <w:jc w:val="center"/>
              <w:rPr>
                <w:rFonts w:ascii="Arial" w:hAnsi="Arial" w:cs="Arial"/>
                <w:sz w:val="20"/>
                <w:szCs w:val="20"/>
              </w:rPr>
            </w:pPr>
          </w:p>
          <w:p w14:paraId="4786354D" w14:textId="77777777" w:rsidR="003739AB" w:rsidRPr="00474181" w:rsidRDefault="003739AB" w:rsidP="003739AB">
            <w:pPr>
              <w:contextualSpacing/>
              <w:jc w:val="center"/>
              <w:rPr>
                <w:rFonts w:ascii="Arial" w:hAnsi="Arial" w:cs="Arial"/>
                <w:sz w:val="20"/>
                <w:szCs w:val="20"/>
              </w:rPr>
            </w:pPr>
          </w:p>
          <w:p w14:paraId="02B796BB" w14:textId="77777777" w:rsidR="003739AB" w:rsidRPr="00474181" w:rsidRDefault="003739AB" w:rsidP="003739AB">
            <w:pPr>
              <w:contextualSpacing/>
              <w:jc w:val="center"/>
              <w:rPr>
                <w:rFonts w:ascii="Arial" w:hAnsi="Arial" w:cs="Arial"/>
                <w:sz w:val="20"/>
                <w:szCs w:val="20"/>
              </w:rPr>
            </w:pPr>
          </w:p>
          <w:p w14:paraId="581E298C" w14:textId="77777777" w:rsidR="003739AB" w:rsidRPr="00474181" w:rsidRDefault="003739AB" w:rsidP="003739AB">
            <w:pPr>
              <w:contextualSpacing/>
              <w:jc w:val="center"/>
              <w:rPr>
                <w:rFonts w:ascii="Arial" w:hAnsi="Arial" w:cs="Arial"/>
                <w:sz w:val="20"/>
                <w:szCs w:val="20"/>
              </w:rPr>
            </w:pPr>
          </w:p>
          <w:p w14:paraId="182CC0BF" w14:textId="77777777" w:rsidR="003739AB" w:rsidRPr="00474181" w:rsidRDefault="003739AB" w:rsidP="003739AB">
            <w:pPr>
              <w:contextualSpacing/>
              <w:jc w:val="center"/>
              <w:rPr>
                <w:rFonts w:ascii="Arial" w:hAnsi="Arial" w:cs="Arial"/>
                <w:sz w:val="20"/>
                <w:szCs w:val="20"/>
              </w:rPr>
            </w:pPr>
          </w:p>
          <w:p w14:paraId="07EB248D" w14:textId="77777777" w:rsidR="003739AB" w:rsidRPr="00474181" w:rsidRDefault="003739AB" w:rsidP="003739AB">
            <w:pPr>
              <w:contextualSpacing/>
              <w:jc w:val="center"/>
              <w:rPr>
                <w:rFonts w:ascii="Arial" w:hAnsi="Arial" w:cs="Arial"/>
                <w:sz w:val="20"/>
                <w:szCs w:val="20"/>
              </w:rPr>
            </w:pPr>
          </w:p>
          <w:p w14:paraId="62E5DB6F" w14:textId="77777777" w:rsidR="003739AB" w:rsidRPr="00474181" w:rsidRDefault="003739AB" w:rsidP="003739AB">
            <w:pPr>
              <w:contextualSpacing/>
              <w:jc w:val="center"/>
              <w:rPr>
                <w:rFonts w:ascii="Arial" w:hAnsi="Arial" w:cs="Arial"/>
                <w:sz w:val="20"/>
                <w:szCs w:val="20"/>
              </w:rPr>
            </w:pPr>
          </w:p>
          <w:p w14:paraId="27202397" w14:textId="77777777" w:rsidR="003739AB" w:rsidRPr="00474181" w:rsidRDefault="003739AB" w:rsidP="003739AB">
            <w:pPr>
              <w:contextualSpacing/>
              <w:jc w:val="center"/>
              <w:rPr>
                <w:rFonts w:ascii="Arial" w:hAnsi="Arial" w:cs="Arial"/>
                <w:sz w:val="20"/>
                <w:szCs w:val="20"/>
              </w:rPr>
            </w:pPr>
          </w:p>
          <w:p w14:paraId="170231C6" w14:textId="77777777" w:rsidR="003739AB" w:rsidRPr="00474181" w:rsidRDefault="003739AB" w:rsidP="003739AB">
            <w:pPr>
              <w:contextualSpacing/>
              <w:jc w:val="center"/>
              <w:rPr>
                <w:rFonts w:ascii="Arial" w:hAnsi="Arial" w:cs="Arial"/>
                <w:sz w:val="20"/>
                <w:szCs w:val="20"/>
              </w:rPr>
            </w:pPr>
          </w:p>
          <w:p w14:paraId="4A3C2B35" w14:textId="77777777" w:rsidR="003739AB" w:rsidRPr="00474181" w:rsidRDefault="003739AB" w:rsidP="003739AB">
            <w:pPr>
              <w:contextualSpacing/>
              <w:jc w:val="center"/>
              <w:rPr>
                <w:rFonts w:ascii="Arial" w:hAnsi="Arial" w:cs="Arial"/>
                <w:sz w:val="20"/>
                <w:szCs w:val="20"/>
              </w:rPr>
            </w:pPr>
          </w:p>
          <w:p w14:paraId="01526587" w14:textId="77777777" w:rsidR="003739AB" w:rsidRPr="00474181" w:rsidRDefault="003739AB" w:rsidP="003739AB">
            <w:pPr>
              <w:contextualSpacing/>
              <w:jc w:val="center"/>
              <w:rPr>
                <w:rFonts w:ascii="Arial" w:hAnsi="Arial" w:cs="Arial"/>
                <w:sz w:val="20"/>
                <w:szCs w:val="20"/>
              </w:rPr>
            </w:pPr>
          </w:p>
          <w:p w14:paraId="510D9447" w14:textId="77777777" w:rsidR="003739AB" w:rsidRPr="00474181" w:rsidRDefault="003739AB" w:rsidP="003739AB">
            <w:pPr>
              <w:contextualSpacing/>
              <w:jc w:val="center"/>
              <w:rPr>
                <w:rFonts w:ascii="Arial" w:hAnsi="Arial" w:cs="Arial"/>
                <w:sz w:val="20"/>
                <w:szCs w:val="20"/>
              </w:rPr>
            </w:pPr>
          </w:p>
          <w:p w14:paraId="10FE5664" w14:textId="77777777" w:rsidR="003739AB" w:rsidRPr="00474181" w:rsidRDefault="003739AB" w:rsidP="003739AB">
            <w:pPr>
              <w:contextualSpacing/>
              <w:jc w:val="center"/>
              <w:rPr>
                <w:rFonts w:ascii="Arial" w:hAnsi="Arial" w:cs="Arial"/>
                <w:sz w:val="20"/>
                <w:szCs w:val="20"/>
              </w:rPr>
            </w:pPr>
          </w:p>
          <w:p w14:paraId="0844FD2B" w14:textId="77777777" w:rsidR="003739AB" w:rsidRPr="00474181" w:rsidRDefault="003739AB" w:rsidP="003739AB">
            <w:pPr>
              <w:contextualSpacing/>
              <w:jc w:val="center"/>
              <w:rPr>
                <w:rFonts w:ascii="Arial" w:hAnsi="Arial" w:cs="Arial"/>
                <w:sz w:val="20"/>
                <w:szCs w:val="20"/>
              </w:rPr>
            </w:pPr>
          </w:p>
          <w:p w14:paraId="59B10EFF" w14:textId="77777777" w:rsidR="003739AB" w:rsidRPr="00474181" w:rsidRDefault="003739AB" w:rsidP="003739AB">
            <w:pPr>
              <w:contextualSpacing/>
              <w:jc w:val="center"/>
              <w:rPr>
                <w:rFonts w:ascii="Arial" w:hAnsi="Arial" w:cs="Arial"/>
                <w:sz w:val="20"/>
                <w:szCs w:val="20"/>
              </w:rPr>
            </w:pPr>
          </w:p>
          <w:p w14:paraId="78992533" w14:textId="77777777" w:rsidR="003739AB" w:rsidRPr="00474181" w:rsidRDefault="003739AB" w:rsidP="003739AB">
            <w:pPr>
              <w:contextualSpacing/>
              <w:jc w:val="center"/>
              <w:rPr>
                <w:rFonts w:ascii="Arial" w:hAnsi="Arial" w:cs="Arial"/>
                <w:sz w:val="20"/>
                <w:szCs w:val="20"/>
              </w:rPr>
            </w:pPr>
          </w:p>
          <w:p w14:paraId="26350A31" w14:textId="77777777" w:rsidR="003739AB" w:rsidRPr="00474181" w:rsidRDefault="003739AB" w:rsidP="003739AB">
            <w:pPr>
              <w:contextualSpacing/>
              <w:jc w:val="center"/>
              <w:rPr>
                <w:rFonts w:ascii="Arial" w:hAnsi="Arial" w:cs="Arial"/>
                <w:sz w:val="20"/>
                <w:szCs w:val="20"/>
              </w:rPr>
            </w:pPr>
          </w:p>
          <w:p w14:paraId="5BD4CC98" w14:textId="77777777" w:rsidR="003739AB" w:rsidRPr="00474181" w:rsidRDefault="003739AB" w:rsidP="003739AB">
            <w:pPr>
              <w:contextualSpacing/>
              <w:jc w:val="center"/>
              <w:rPr>
                <w:rFonts w:ascii="Arial" w:hAnsi="Arial" w:cs="Arial"/>
                <w:sz w:val="20"/>
                <w:szCs w:val="20"/>
              </w:rPr>
            </w:pPr>
          </w:p>
          <w:p w14:paraId="5E2545F0" w14:textId="0DB9D869" w:rsidR="003739AB" w:rsidRPr="00474181" w:rsidRDefault="003739AB" w:rsidP="003739AB">
            <w:pPr>
              <w:contextualSpacing/>
              <w:jc w:val="center"/>
              <w:rPr>
                <w:rFonts w:ascii="Arial" w:hAnsi="Arial" w:cs="Arial"/>
                <w:sz w:val="20"/>
                <w:szCs w:val="20"/>
                <w:lang w:val="mn-MN"/>
              </w:rPr>
            </w:pPr>
            <w:r w:rsidRPr="00474181">
              <w:rPr>
                <w:rFonts w:ascii="Arial" w:hAnsi="Arial" w:cs="Arial"/>
                <w:sz w:val="20"/>
                <w:szCs w:val="20"/>
                <w:lang w:val="mn-MN"/>
              </w:rPr>
              <w:t>100%</w:t>
            </w:r>
          </w:p>
        </w:tc>
      </w:tr>
      <w:tr w:rsidR="0040239B" w:rsidRPr="00474181" w14:paraId="7B2507B9" w14:textId="77777777" w:rsidTr="00B30900">
        <w:tc>
          <w:tcPr>
            <w:tcW w:w="562" w:type="dxa"/>
            <w:shd w:val="clear" w:color="auto" w:fill="auto"/>
          </w:tcPr>
          <w:p w14:paraId="7728D7B6" w14:textId="7F4230E4" w:rsidR="0040239B" w:rsidRPr="00474181" w:rsidRDefault="0040239B" w:rsidP="0040239B">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74E8522E" w14:textId="295A8E85" w:rsidR="0040239B" w:rsidRPr="00474181" w:rsidRDefault="0040239B" w:rsidP="0040239B">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0FA5B2AA" w14:textId="121A492E" w:rsidR="0040239B" w:rsidRPr="00474181" w:rsidRDefault="0040239B" w:rsidP="0040239B">
            <w:pPr>
              <w:contextualSpacing/>
              <w:jc w:val="center"/>
              <w:rPr>
                <w:rFonts w:ascii="Arial" w:hAnsi="Arial" w:cs="Arial"/>
                <w:iCs/>
                <w:sz w:val="20"/>
                <w:szCs w:val="20"/>
                <w:lang w:val="mn-MN"/>
              </w:rPr>
            </w:pPr>
            <w:r w:rsidRPr="00474181">
              <w:rPr>
                <w:rFonts w:ascii="Arial" w:hAnsi="Arial" w:cs="Arial"/>
                <w:b/>
                <w:bCs/>
                <w:sz w:val="20"/>
                <w:szCs w:val="20"/>
                <w:lang w:val="mn-MN"/>
              </w:rPr>
              <w:t>3</w:t>
            </w:r>
          </w:p>
        </w:tc>
        <w:tc>
          <w:tcPr>
            <w:tcW w:w="1990" w:type="dxa"/>
            <w:shd w:val="clear" w:color="auto" w:fill="auto"/>
          </w:tcPr>
          <w:p w14:paraId="62C3D249" w14:textId="15761A6B" w:rsidR="0040239B" w:rsidRPr="00474181" w:rsidRDefault="0040239B" w:rsidP="0040239B">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0D673302" w14:textId="6EE030E4" w:rsidR="0040239B" w:rsidRPr="00474181" w:rsidRDefault="0040239B" w:rsidP="0040239B">
            <w:pPr>
              <w:contextualSpacing/>
              <w:jc w:val="center"/>
              <w:rPr>
                <w:rFonts w:ascii="Arial" w:hAnsi="Arial" w:cs="Arial"/>
                <w:iCs/>
                <w:sz w:val="20"/>
                <w:szCs w:val="20"/>
                <w:lang w:val="mn-MN"/>
              </w:rPr>
            </w:pPr>
            <w:r w:rsidRPr="00474181">
              <w:rPr>
                <w:rFonts w:ascii="Arial" w:hAnsi="Arial" w:cs="Arial"/>
                <w:b/>
                <w:bCs/>
                <w:sz w:val="20"/>
                <w:szCs w:val="20"/>
                <w:lang w:val="mn-MN"/>
              </w:rPr>
              <w:t>5</w:t>
            </w:r>
          </w:p>
        </w:tc>
        <w:tc>
          <w:tcPr>
            <w:tcW w:w="2126" w:type="dxa"/>
            <w:shd w:val="clear" w:color="auto" w:fill="auto"/>
          </w:tcPr>
          <w:p w14:paraId="4B1C8A33" w14:textId="29C0999C" w:rsidR="0040239B" w:rsidRPr="00474181" w:rsidRDefault="0040239B" w:rsidP="0040239B">
            <w:pPr>
              <w:contextualSpacing/>
              <w:jc w:val="center"/>
              <w:rPr>
                <w:rFonts w:ascii="Arial" w:hAnsi="Arial" w:cs="Arial"/>
                <w:iCs/>
                <w:sz w:val="20"/>
                <w:szCs w:val="20"/>
              </w:rPr>
            </w:pPr>
            <w:r w:rsidRPr="00474181">
              <w:rPr>
                <w:rFonts w:ascii="Arial" w:hAnsi="Arial" w:cs="Arial"/>
                <w:b/>
                <w:bCs/>
                <w:sz w:val="20"/>
                <w:szCs w:val="20"/>
                <w:lang w:val="mn-MN"/>
              </w:rPr>
              <w:t>6</w:t>
            </w:r>
          </w:p>
        </w:tc>
        <w:tc>
          <w:tcPr>
            <w:tcW w:w="3964" w:type="dxa"/>
            <w:shd w:val="clear" w:color="auto" w:fill="auto"/>
          </w:tcPr>
          <w:p w14:paraId="20EEA264" w14:textId="5CD1B609" w:rsidR="0040239B" w:rsidRPr="00474181" w:rsidRDefault="0040239B" w:rsidP="0040239B">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7DD8A453" w14:textId="7441523B" w:rsidR="0040239B" w:rsidRPr="00474181" w:rsidRDefault="0040239B" w:rsidP="0040239B">
            <w:pPr>
              <w:contextualSpacing/>
              <w:jc w:val="center"/>
              <w:rPr>
                <w:rFonts w:ascii="Arial" w:hAnsi="Arial" w:cs="Arial"/>
                <w:sz w:val="20"/>
                <w:szCs w:val="20"/>
              </w:rPr>
            </w:pPr>
            <w:r w:rsidRPr="00474181">
              <w:rPr>
                <w:rFonts w:ascii="Arial" w:hAnsi="Arial" w:cs="Arial"/>
                <w:b/>
                <w:bCs/>
                <w:sz w:val="20"/>
                <w:szCs w:val="20"/>
                <w:lang w:val="mn-MN"/>
              </w:rPr>
              <w:t>8</w:t>
            </w:r>
          </w:p>
        </w:tc>
      </w:tr>
      <w:tr w:rsidR="0040239B" w:rsidRPr="00474181" w14:paraId="615EE997" w14:textId="77777777" w:rsidTr="00474181">
        <w:tc>
          <w:tcPr>
            <w:tcW w:w="562" w:type="dxa"/>
            <w:shd w:val="clear" w:color="auto" w:fill="auto"/>
            <w:vAlign w:val="center"/>
          </w:tcPr>
          <w:p w14:paraId="46EDF49C" w14:textId="3DB91218" w:rsidR="0040239B" w:rsidRPr="00474181" w:rsidRDefault="0040239B" w:rsidP="0040239B">
            <w:pPr>
              <w:contextualSpacing/>
              <w:jc w:val="center"/>
              <w:rPr>
                <w:rFonts w:ascii="Arial" w:hAnsi="Arial" w:cs="Arial"/>
                <w:sz w:val="20"/>
                <w:szCs w:val="20"/>
              </w:rPr>
            </w:pPr>
            <w:r w:rsidRPr="00474181">
              <w:rPr>
                <w:rFonts w:ascii="Arial" w:hAnsi="Arial" w:cs="Arial"/>
                <w:sz w:val="20"/>
                <w:szCs w:val="20"/>
              </w:rPr>
              <w:t>5.2</w:t>
            </w:r>
          </w:p>
        </w:tc>
        <w:tc>
          <w:tcPr>
            <w:tcW w:w="1701" w:type="dxa"/>
            <w:shd w:val="clear" w:color="auto" w:fill="auto"/>
          </w:tcPr>
          <w:p w14:paraId="31CDEE8C" w14:textId="6754F3A2" w:rsidR="0040239B" w:rsidRPr="00474181" w:rsidRDefault="0040239B" w:rsidP="0040239B">
            <w:pPr>
              <w:contextualSpacing/>
              <w:jc w:val="both"/>
              <w:rPr>
                <w:rFonts w:ascii="Arial" w:hAnsi="Arial" w:cs="Arial"/>
                <w:sz w:val="20"/>
                <w:szCs w:val="20"/>
                <w:lang w:val="mn-MN"/>
              </w:rPr>
            </w:pPr>
            <w:r w:rsidRPr="00474181">
              <w:rPr>
                <w:rFonts w:ascii="Arial" w:hAnsi="Arial" w:cs="Arial"/>
                <w:sz w:val="20"/>
                <w:szCs w:val="20"/>
                <w:lang w:val="mn-MN"/>
              </w:rPr>
              <w:t>Төсөвт байгууллагын албан тушаалтан, иргэд, төрийн бус байгууллагын төлөөлөлүүдэд худалдан авах ажиллагааны үнэлгээний хороонд орж ажиллах эрх бүхий А3 гэрчилгээ олгох сургалтыг зохион байгуулах.</w:t>
            </w:r>
          </w:p>
        </w:tc>
        <w:tc>
          <w:tcPr>
            <w:tcW w:w="1276" w:type="dxa"/>
            <w:shd w:val="clear" w:color="auto" w:fill="auto"/>
          </w:tcPr>
          <w:p w14:paraId="44453D96" w14:textId="77777777" w:rsidR="0040239B" w:rsidRPr="00474181" w:rsidRDefault="0040239B" w:rsidP="0040239B">
            <w:pPr>
              <w:contextualSpacing/>
              <w:jc w:val="right"/>
              <w:rPr>
                <w:rFonts w:ascii="Arial" w:hAnsi="Arial" w:cs="Arial"/>
                <w:sz w:val="20"/>
                <w:szCs w:val="20"/>
              </w:rPr>
            </w:pPr>
          </w:p>
        </w:tc>
        <w:tc>
          <w:tcPr>
            <w:tcW w:w="1990" w:type="dxa"/>
            <w:shd w:val="clear" w:color="auto" w:fill="auto"/>
          </w:tcPr>
          <w:p w14:paraId="2F587D55" w14:textId="411375A1" w:rsidR="0040239B" w:rsidRPr="00474181" w:rsidRDefault="0040239B" w:rsidP="0040239B">
            <w:pPr>
              <w:contextualSpacing/>
              <w:jc w:val="both"/>
              <w:rPr>
                <w:rFonts w:ascii="Arial" w:hAnsi="Arial" w:cs="Arial"/>
                <w:iCs/>
                <w:sz w:val="20"/>
                <w:szCs w:val="20"/>
                <w:lang w:val="mn-MN"/>
              </w:rPr>
            </w:pPr>
            <w:r w:rsidRPr="00474181">
              <w:rPr>
                <w:rFonts w:ascii="Arial" w:hAnsi="Arial" w:cs="Arial"/>
                <w:iCs/>
                <w:sz w:val="20"/>
                <w:szCs w:val="20"/>
                <w:lang w:val="mn-MN"/>
              </w:rPr>
              <w:t xml:space="preserve">2022 онд </w:t>
            </w:r>
            <w:r w:rsidRPr="00474181">
              <w:rPr>
                <w:rFonts w:ascii="Arial" w:hAnsi="Arial" w:cs="Arial"/>
                <w:iCs/>
                <w:sz w:val="20"/>
                <w:szCs w:val="20"/>
              </w:rPr>
              <w:t>Төрийн өмчийн бодлого зохицуулалтын газрын дэргэдэх сургалт зөвлөгөө өгөх төв ТББ-тай хамтран зохион байгуулдаг худалдан авах ажиллагааны А3 сертификатын сургалт</w:t>
            </w:r>
            <w:r w:rsidRPr="00474181">
              <w:rPr>
                <w:rFonts w:ascii="Arial" w:hAnsi="Arial" w:cs="Arial"/>
                <w:iCs/>
                <w:sz w:val="20"/>
                <w:szCs w:val="20"/>
                <w:lang w:val="mn-MN"/>
              </w:rPr>
              <w:t>ыг 1 удаа зохион байгуулна.</w:t>
            </w:r>
          </w:p>
        </w:tc>
        <w:tc>
          <w:tcPr>
            <w:tcW w:w="1843" w:type="dxa"/>
            <w:shd w:val="clear" w:color="auto" w:fill="auto"/>
          </w:tcPr>
          <w:p w14:paraId="70CCF78C" w14:textId="22946AEC" w:rsidR="0040239B" w:rsidRPr="00474181" w:rsidRDefault="0040239B" w:rsidP="0040239B">
            <w:pPr>
              <w:contextualSpacing/>
              <w:jc w:val="both"/>
              <w:rPr>
                <w:rFonts w:ascii="Arial" w:hAnsi="Arial" w:cs="Arial"/>
                <w:sz w:val="20"/>
                <w:szCs w:val="20"/>
                <w:lang w:val="mn-MN"/>
              </w:rPr>
            </w:pPr>
            <w:r w:rsidRPr="00474181">
              <w:rPr>
                <w:rFonts w:ascii="Arial" w:hAnsi="Arial" w:cs="Arial"/>
                <w:sz w:val="20"/>
                <w:szCs w:val="20"/>
                <w:lang w:val="mn-MN"/>
              </w:rPr>
              <w:t>Төрийн болон орон нутгийн өмчийн хөрөнгөөр бараа, ажил, үйлчилгээ худалдан авах тухай хуулийг хэрэгжүүлэх суурь мэдлэг олгох А-3 сургалтыг цаг үеийн байдлаас шалтгаалан танхимаар зохион байгуулах боломжгүй байсан тул суралцах хүсэлтэй хүмүүсийг. Сангийн яам болон төрийн худалдан авах ажиллагааны газар, газрын дэргэдэх А3 сургалт зохион байгуулах эрхтэй сургалт, зөвлөгөө өгөх төвүүдээс зохион байгуулж буй онлайн сургалтуудад тухай бүр холбож хамруулсан.</w:t>
            </w:r>
          </w:p>
        </w:tc>
        <w:tc>
          <w:tcPr>
            <w:tcW w:w="2126" w:type="dxa"/>
            <w:shd w:val="clear" w:color="auto" w:fill="auto"/>
          </w:tcPr>
          <w:p w14:paraId="0241B59E" w14:textId="32D69383" w:rsidR="0040239B" w:rsidRPr="00474181" w:rsidRDefault="0040239B" w:rsidP="0040239B">
            <w:pPr>
              <w:contextualSpacing/>
              <w:jc w:val="both"/>
              <w:rPr>
                <w:rFonts w:ascii="Arial" w:hAnsi="Arial" w:cs="Arial"/>
                <w:iCs/>
                <w:sz w:val="20"/>
                <w:szCs w:val="20"/>
                <w:lang w:val="mn-MN"/>
              </w:rPr>
            </w:pPr>
            <w:r w:rsidRPr="00474181">
              <w:rPr>
                <w:rFonts w:ascii="Arial" w:hAnsi="Arial" w:cs="Arial"/>
                <w:iCs/>
                <w:sz w:val="20"/>
                <w:szCs w:val="20"/>
                <w:lang w:val="mn-MN"/>
              </w:rPr>
              <w:t xml:space="preserve">2022 онд </w:t>
            </w:r>
            <w:r w:rsidRPr="00474181">
              <w:rPr>
                <w:rFonts w:ascii="Arial" w:hAnsi="Arial" w:cs="Arial"/>
                <w:iCs/>
                <w:sz w:val="20"/>
                <w:szCs w:val="20"/>
              </w:rPr>
              <w:t>Төрийн өмчийн бодлого зохицуулалтын газрын дэргэдэх сургалт зөвлөгөө өгөх төв ТББ-тай хамтран зохион байгуулдаг худалдан авах ажиллагааны А3 сертификатын сургалт</w:t>
            </w:r>
            <w:r w:rsidRPr="00474181">
              <w:rPr>
                <w:rFonts w:ascii="Arial" w:hAnsi="Arial" w:cs="Arial"/>
                <w:iCs/>
                <w:sz w:val="20"/>
                <w:szCs w:val="20"/>
                <w:lang w:val="mn-MN"/>
              </w:rPr>
              <w:t>ыг 1 удаа зохион байгуулсан байна.</w:t>
            </w:r>
          </w:p>
        </w:tc>
        <w:tc>
          <w:tcPr>
            <w:tcW w:w="3964" w:type="dxa"/>
            <w:shd w:val="clear" w:color="auto" w:fill="auto"/>
          </w:tcPr>
          <w:p w14:paraId="02A5EC7C" w14:textId="77777777" w:rsidR="0040239B" w:rsidRPr="00474181" w:rsidRDefault="0040239B" w:rsidP="0040239B">
            <w:pPr>
              <w:contextualSpacing/>
              <w:jc w:val="both"/>
              <w:rPr>
                <w:rFonts w:ascii="Arial" w:hAnsi="Arial" w:cs="Arial"/>
                <w:sz w:val="20"/>
                <w:szCs w:val="20"/>
              </w:rPr>
            </w:pPr>
            <w:r w:rsidRPr="00474181">
              <w:rPr>
                <w:rFonts w:ascii="Arial" w:hAnsi="Arial" w:cs="Arial"/>
                <w:sz w:val="20"/>
                <w:szCs w:val="20"/>
              </w:rPr>
              <w:t>Аймгийн Засаг даргын 2022 оны А/221 дүгээр захирамжаар байгуулагдсан ажлын хэсэг 2022 оны 04 дүгээр сарын 13-наас 14-ний өдрүүдэд Бууцагаан суманд ажилласан ба тус суманд худалдан авах ажиллагааны чиглэлээр төрийн болон орон нутгийн өмчийн хөрөнгөөр худалдан авсан бараа, ажил, үйлчилгээний хэрэгжилт үр дүнг 2020,2021 онуудад зарлагдсан төсөл арга хэмжээний материалаас түүвэрлэн үзэж,төрийн худалдан авах ажиллагааны цахим систем болох tender.gov.mn-ээр хууль, журмын дагуу худалдан авах ажиллагааг зохион байгуулсан эсэхэд хяналт тавьж, худалдан авах ажиллагаа хариуцсан албан тушаалтанд "Төрийн болон орон нутгийн өмчийн хөрөнгөөр бараа, ажил, үйлчилгээ худалдан авах тухай" хуулийн хэрэгжилтийг сайжруулах, төрийн худалдан авах ажиллагааны цахим систем болох tender.gov.mn системээр худалдан авах ажиллагааг зохион байгуулахад мэргэжил арга зүйгээр хангах сургалтыг зохион байгуулсан.</w:t>
            </w:r>
          </w:p>
          <w:p w14:paraId="2DE11656" w14:textId="538EE03F" w:rsidR="0040239B" w:rsidRPr="00474181" w:rsidRDefault="0040239B" w:rsidP="0040239B">
            <w:pPr>
              <w:contextualSpacing/>
              <w:jc w:val="both"/>
              <w:rPr>
                <w:rFonts w:ascii="Arial" w:hAnsi="Arial" w:cs="Arial"/>
                <w:sz w:val="20"/>
                <w:szCs w:val="20"/>
              </w:rPr>
            </w:pPr>
            <w:r w:rsidRPr="00474181">
              <w:rPr>
                <w:rFonts w:ascii="Arial" w:hAnsi="Arial" w:cs="Arial"/>
                <w:sz w:val="20"/>
                <w:szCs w:val="20"/>
              </w:rPr>
              <w:t>Хангайн бүсийн сумдын ОНХС-ийн сайн туршлага солилцох арга хэмжээ Гурванбулаг суманд 2022 оны 04 дүгээр сарын 29-ний өдөр зохион байгуулагдаж тус арга хэмжээнд Гурванбулаг, Баян-Овоо, Бууцагаан, Хүрээмарал, Баянбулаг, Заг, Жаргалант, Галуут сумдын ИТХ-ын дарга, Засаг дарга, Санхүүгийн албаны дарга, Сан хариуцсан нягтлан бодогчид, аймгийн ЗДТГ-аас СТСХ, ХБТХОХ, ХШҮХ, СХДАА,</w:t>
            </w:r>
          </w:p>
        </w:tc>
        <w:tc>
          <w:tcPr>
            <w:tcW w:w="992" w:type="dxa"/>
            <w:vAlign w:val="center"/>
          </w:tcPr>
          <w:p w14:paraId="2F22B3F7" w14:textId="733E0BD3" w:rsidR="0040239B" w:rsidRPr="00474181" w:rsidRDefault="0040239B" w:rsidP="0040239B">
            <w:pPr>
              <w:contextualSpacing/>
              <w:jc w:val="center"/>
              <w:rPr>
                <w:rFonts w:ascii="Arial" w:hAnsi="Arial" w:cs="Arial"/>
                <w:sz w:val="20"/>
                <w:szCs w:val="20"/>
              </w:rPr>
            </w:pPr>
            <w:r w:rsidRPr="00474181">
              <w:rPr>
                <w:rFonts w:ascii="Arial" w:hAnsi="Arial" w:cs="Arial"/>
                <w:sz w:val="20"/>
                <w:szCs w:val="20"/>
                <w:lang w:val="mn-MN"/>
              </w:rPr>
              <w:t>100%</w:t>
            </w:r>
          </w:p>
        </w:tc>
      </w:tr>
      <w:tr w:rsidR="00F30644" w:rsidRPr="00474181" w14:paraId="2A7FC785" w14:textId="77777777" w:rsidTr="008E070B">
        <w:tc>
          <w:tcPr>
            <w:tcW w:w="562" w:type="dxa"/>
            <w:shd w:val="clear" w:color="auto" w:fill="auto"/>
          </w:tcPr>
          <w:p w14:paraId="7925832C" w14:textId="5B353614"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2F262659" w14:textId="23688917" w:rsidR="00F30644" w:rsidRPr="00474181" w:rsidRDefault="00F30644" w:rsidP="00F30644">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6599E571" w14:textId="7C5FF970"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5C041A55" w14:textId="08F145D6" w:rsidR="00F30644" w:rsidRPr="00474181" w:rsidRDefault="00F30644" w:rsidP="00F30644">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24731981" w14:textId="2B10D7DE" w:rsidR="00F30644" w:rsidRPr="00474181" w:rsidRDefault="00F30644" w:rsidP="00F30644">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6EA62F8B" w14:textId="4036312C" w:rsidR="00F30644" w:rsidRPr="00474181" w:rsidRDefault="00F30644" w:rsidP="00F30644">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787AE4D9" w14:textId="7A09306F"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1DAA54B1" w14:textId="4D940F27" w:rsidR="00F30644" w:rsidRPr="00474181" w:rsidRDefault="00F30644" w:rsidP="00F30644">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F30644" w:rsidRPr="00474181" w14:paraId="79BAE4AA" w14:textId="77777777" w:rsidTr="00474181">
        <w:tc>
          <w:tcPr>
            <w:tcW w:w="562" w:type="dxa"/>
            <w:shd w:val="clear" w:color="auto" w:fill="auto"/>
            <w:vAlign w:val="center"/>
          </w:tcPr>
          <w:p w14:paraId="4DD35789" w14:textId="77777777" w:rsidR="00F30644" w:rsidRPr="00474181" w:rsidRDefault="00F30644" w:rsidP="00F30644">
            <w:pPr>
              <w:contextualSpacing/>
              <w:jc w:val="center"/>
              <w:rPr>
                <w:rFonts w:ascii="Arial" w:hAnsi="Arial" w:cs="Arial"/>
                <w:sz w:val="20"/>
                <w:szCs w:val="20"/>
              </w:rPr>
            </w:pPr>
          </w:p>
        </w:tc>
        <w:tc>
          <w:tcPr>
            <w:tcW w:w="1701" w:type="dxa"/>
            <w:shd w:val="clear" w:color="auto" w:fill="auto"/>
          </w:tcPr>
          <w:p w14:paraId="3FD20108" w14:textId="77777777" w:rsidR="00F30644" w:rsidRPr="00474181" w:rsidRDefault="00F30644" w:rsidP="00F30644">
            <w:pPr>
              <w:contextualSpacing/>
              <w:jc w:val="both"/>
              <w:rPr>
                <w:rFonts w:ascii="Arial" w:hAnsi="Arial" w:cs="Arial"/>
                <w:sz w:val="20"/>
                <w:szCs w:val="20"/>
                <w:lang w:val="mn-MN"/>
              </w:rPr>
            </w:pPr>
          </w:p>
        </w:tc>
        <w:tc>
          <w:tcPr>
            <w:tcW w:w="1276" w:type="dxa"/>
            <w:shd w:val="clear" w:color="auto" w:fill="auto"/>
          </w:tcPr>
          <w:p w14:paraId="767E56B6" w14:textId="77777777" w:rsidR="00F30644" w:rsidRPr="00474181" w:rsidRDefault="00F30644" w:rsidP="00F30644">
            <w:pPr>
              <w:contextualSpacing/>
              <w:jc w:val="right"/>
              <w:rPr>
                <w:rFonts w:ascii="Arial" w:hAnsi="Arial" w:cs="Arial"/>
                <w:sz w:val="20"/>
                <w:szCs w:val="20"/>
              </w:rPr>
            </w:pPr>
          </w:p>
        </w:tc>
        <w:tc>
          <w:tcPr>
            <w:tcW w:w="1990" w:type="dxa"/>
            <w:shd w:val="clear" w:color="auto" w:fill="auto"/>
          </w:tcPr>
          <w:p w14:paraId="67D176E8" w14:textId="77777777" w:rsidR="00F30644" w:rsidRPr="00474181" w:rsidRDefault="00F30644" w:rsidP="00F30644">
            <w:pPr>
              <w:contextualSpacing/>
              <w:jc w:val="both"/>
              <w:rPr>
                <w:rFonts w:ascii="Arial" w:hAnsi="Arial" w:cs="Arial"/>
                <w:iCs/>
                <w:sz w:val="20"/>
                <w:szCs w:val="20"/>
                <w:lang w:val="mn-MN"/>
              </w:rPr>
            </w:pPr>
          </w:p>
        </w:tc>
        <w:tc>
          <w:tcPr>
            <w:tcW w:w="1843" w:type="dxa"/>
            <w:shd w:val="clear" w:color="auto" w:fill="auto"/>
          </w:tcPr>
          <w:p w14:paraId="69CB869C" w14:textId="77777777" w:rsidR="00F30644" w:rsidRPr="00474181" w:rsidRDefault="00F30644" w:rsidP="00F30644">
            <w:pPr>
              <w:contextualSpacing/>
              <w:jc w:val="both"/>
              <w:rPr>
                <w:rFonts w:ascii="Arial" w:hAnsi="Arial" w:cs="Arial"/>
                <w:sz w:val="20"/>
                <w:szCs w:val="20"/>
                <w:lang w:val="mn-MN"/>
              </w:rPr>
            </w:pPr>
          </w:p>
        </w:tc>
        <w:tc>
          <w:tcPr>
            <w:tcW w:w="2126" w:type="dxa"/>
            <w:shd w:val="clear" w:color="auto" w:fill="auto"/>
          </w:tcPr>
          <w:p w14:paraId="3FF7F0D4" w14:textId="77777777" w:rsidR="00F30644" w:rsidRPr="00474181" w:rsidRDefault="00F30644" w:rsidP="00F30644">
            <w:pPr>
              <w:contextualSpacing/>
              <w:jc w:val="both"/>
              <w:rPr>
                <w:rFonts w:ascii="Arial" w:hAnsi="Arial" w:cs="Arial"/>
                <w:iCs/>
                <w:sz w:val="20"/>
                <w:szCs w:val="20"/>
                <w:lang w:val="mn-MN"/>
              </w:rPr>
            </w:pPr>
          </w:p>
        </w:tc>
        <w:tc>
          <w:tcPr>
            <w:tcW w:w="3964" w:type="dxa"/>
            <w:shd w:val="clear" w:color="auto" w:fill="auto"/>
          </w:tcPr>
          <w:p w14:paraId="44E73218" w14:textId="77777777" w:rsidR="00F30644" w:rsidRPr="00474181" w:rsidRDefault="00F30644" w:rsidP="00F30644">
            <w:pPr>
              <w:contextualSpacing/>
              <w:jc w:val="both"/>
              <w:rPr>
                <w:rFonts w:ascii="Arial" w:hAnsi="Arial" w:cs="Arial"/>
                <w:sz w:val="20"/>
                <w:szCs w:val="20"/>
                <w:lang w:val="mn-MN"/>
              </w:rPr>
            </w:pPr>
            <w:r w:rsidRPr="00474181">
              <w:rPr>
                <w:rFonts w:ascii="Arial" w:hAnsi="Arial" w:cs="Arial"/>
                <w:sz w:val="20"/>
                <w:szCs w:val="20"/>
              </w:rPr>
              <w:t>Төрийн аудит, Орон нутгийн өмчийн газар зэрэг төрийн байгууллагын төлөөллүүд оролцож туршлага судалж, мэдээлэл солилцсон ба тус өдөрлөгөөр дээрх албан тушаалтнуудад худалдан авах ажиллагаа зохион байгуулахад удирдлагын зүгээс анхаарах асуудлуудын талаар сургалтыг хийсэн</w:t>
            </w:r>
            <w:r w:rsidRPr="00474181">
              <w:rPr>
                <w:rFonts w:ascii="Arial" w:hAnsi="Arial" w:cs="Arial"/>
                <w:sz w:val="20"/>
                <w:szCs w:val="20"/>
                <w:lang w:val="mn-MN"/>
              </w:rPr>
              <w:t>.</w:t>
            </w:r>
          </w:p>
          <w:p w14:paraId="7479A40C" w14:textId="77777777" w:rsidR="00F30644" w:rsidRPr="00474181" w:rsidRDefault="00F30644" w:rsidP="00F30644">
            <w:pPr>
              <w:contextualSpacing/>
              <w:jc w:val="both"/>
              <w:rPr>
                <w:rFonts w:ascii="Arial" w:hAnsi="Arial" w:cs="Arial"/>
                <w:sz w:val="20"/>
                <w:szCs w:val="20"/>
              </w:rPr>
            </w:pPr>
          </w:p>
          <w:p w14:paraId="79975EAF" w14:textId="77777777" w:rsidR="00F30644" w:rsidRPr="00474181" w:rsidRDefault="00F30644" w:rsidP="00F30644">
            <w:pPr>
              <w:contextualSpacing/>
              <w:jc w:val="both"/>
              <w:rPr>
                <w:rFonts w:ascii="Arial" w:hAnsi="Arial" w:cs="Arial"/>
                <w:sz w:val="20"/>
                <w:szCs w:val="20"/>
              </w:rPr>
            </w:pPr>
            <w:r w:rsidRPr="00474181">
              <w:rPr>
                <w:rFonts w:ascii="Arial" w:hAnsi="Arial" w:cs="Arial"/>
                <w:noProof/>
                <w:sz w:val="20"/>
                <w:szCs w:val="20"/>
                <w:lang w:eastAsia="zh-CN" w:bidi="mn-Mong-CN"/>
              </w:rPr>
              <w:drawing>
                <wp:inline distT="0" distB="0" distL="0" distR="0" wp14:anchorId="49DB9099" wp14:editId="0E00C951">
                  <wp:extent cx="114300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pic:spPr>
                      </pic:pic>
                    </a:graphicData>
                  </a:graphic>
                </wp:inline>
              </w:drawing>
            </w:r>
            <w:r w:rsidRPr="00474181">
              <w:rPr>
                <w:rFonts w:ascii="Arial" w:hAnsi="Arial" w:cs="Arial"/>
                <w:noProof/>
                <w:sz w:val="20"/>
                <w:szCs w:val="20"/>
                <w:lang w:eastAsia="zh-CN" w:bidi="mn-Mong-CN"/>
              </w:rPr>
              <w:drawing>
                <wp:inline distT="0" distB="0" distL="0" distR="0" wp14:anchorId="4C2F695B" wp14:editId="44712C4A">
                  <wp:extent cx="11239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pic:spPr>
                      </pic:pic>
                    </a:graphicData>
                  </a:graphic>
                </wp:inline>
              </w:drawing>
            </w:r>
          </w:p>
          <w:p w14:paraId="3F18695E" w14:textId="77777777" w:rsidR="00F30644" w:rsidRPr="00474181" w:rsidRDefault="00F30644" w:rsidP="00F30644">
            <w:pPr>
              <w:contextualSpacing/>
              <w:jc w:val="both"/>
              <w:rPr>
                <w:rFonts w:ascii="Arial" w:hAnsi="Arial" w:cs="Arial"/>
                <w:sz w:val="20"/>
                <w:szCs w:val="20"/>
              </w:rPr>
            </w:pPr>
          </w:p>
          <w:p w14:paraId="268F167D" w14:textId="77777777" w:rsidR="00F30644" w:rsidRPr="00474181" w:rsidRDefault="00F30644" w:rsidP="00F30644">
            <w:pPr>
              <w:contextualSpacing/>
              <w:jc w:val="both"/>
              <w:rPr>
                <w:rFonts w:ascii="Arial" w:hAnsi="Arial" w:cs="Arial"/>
                <w:sz w:val="20"/>
                <w:szCs w:val="20"/>
              </w:rPr>
            </w:pPr>
            <w:r w:rsidRPr="00474181">
              <w:rPr>
                <w:rFonts w:ascii="Arial" w:hAnsi="Arial" w:cs="Arial"/>
                <w:sz w:val="20"/>
                <w:szCs w:val="20"/>
              </w:rPr>
              <w:t>Санхүүгийн хяналт, дотоод аудитын албанаас 2022 оны 05-р сарын 23-ны өдөр Баянхонгор аймаг дахь Төрийн аудитын газар, Санхүү төрийн сангийн хэлтэс, Санхүүгийн хяналт, дотоод аудитын алба, Орон нутгийн өмчийн газар, Статистикийн хэлтэстэй хамтран уулзалт, ярилцлага хийж хэлэлцүүлэгийг сургууль, цэцэрлэг, төсөвт байгууллагуудын удирдлага, нягтлан бодогчдын дунд зохион байгуулж уг хэлэлцүүлэг, уулзалтын үеэр худалдан авах ажиллагаа зохион байгуулахтай холбогдон гарч буй зөрүүтэй ойлголт мөн худалдан авах ажиллагаа зохион байгуулахад тулгарч буй асуудлуудын талаарх мэргэжил арга зүйн зөвлөгөө өгч ажилласан.</w:t>
            </w:r>
          </w:p>
          <w:p w14:paraId="5A5E7CFF" w14:textId="77777777" w:rsidR="00F30644" w:rsidRPr="00474181" w:rsidRDefault="00F30644" w:rsidP="00F30644">
            <w:pPr>
              <w:contextualSpacing/>
              <w:jc w:val="both"/>
              <w:rPr>
                <w:rFonts w:ascii="Arial" w:hAnsi="Arial" w:cs="Arial"/>
                <w:sz w:val="20"/>
                <w:szCs w:val="20"/>
              </w:rPr>
            </w:pPr>
          </w:p>
          <w:p w14:paraId="25DECCE9" w14:textId="320FE5DA" w:rsidR="00F30644" w:rsidRPr="00474181" w:rsidRDefault="00F30644" w:rsidP="00F30644">
            <w:pPr>
              <w:contextualSpacing/>
              <w:jc w:val="both"/>
              <w:rPr>
                <w:rFonts w:ascii="Arial" w:hAnsi="Arial" w:cs="Arial"/>
                <w:sz w:val="20"/>
                <w:szCs w:val="20"/>
              </w:rPr>
            </w:pPr>
            <w:r w:rsidRPr="00474181">
              <w:rPr>
                <w:rFonts w:ascii="Arial" w:hAnsi="Arial" w:cs="Arial"/>
                <w:noProof/>
                <w:sz w:val="20"/>
                <w:szCs w:val="20"/>
                <w:lang w:eastAsia="zh-CN" w:bidi="mn-Mong-CN"/>
              </w:rPr>
              <w:drawing>
                <wp:inline distT="0" distB="0" distL="0" distR="0" wp14:anchorId="0BE07BA0" wp14:editId="1D58ABD5">
                  <wp:extent cx="11620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714375"/>
                          </a:xfrm>
                          <a:prstGeom prst="rect">
                            <a:avLst/>
                          </a:prstGeom>
                          <a:noFill/>
                        </pic:spPr>
                      </pic:pic>
                    </a:graphicData>
                  </a:graphic>
                </wp:inline>
              </w:drawing>
            </w:r>
            <w:r w:rsidRPr="00474181">
              <w:rPr>
                <w:rFonts w:ascii="Arial" w:hAnsi="Arial" w:cs="Arial"/>
                <w:noProof/>
                <w:sz w:val="20"/>
                <w:szCs w:val="20"/>
                <w:lang w:eastAsia="zh-CN" w:bidi="mn-Mong-CN"/>
              </w:rPr>
              <w:drawing>
                <wp:inline distT="0" distB="0" distL="0" distR="0" wp14:anchorId="3D3CC5B8" wp14:editId="0E66A6D2">
                  <wp:extent cx="1190625" cy="71310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13105"/>
                          </a:xfrm>
                          <a:prstGeom prst="rect">
                            <a:avLst/>
                          </a:prstGeom>
                          <a:noFill/>
                        </pic:spPr>
                      </pic:pic>
                    </a:graphicData>
                  </a:graphic>
                </wp:inline>
              </w:drawing>
            </w:r>
          </w:p>
        </w:tc>
        <w:tc>
          <w:tcPr>
            <w:tcW w:w="992" w:type="dxa"/>
            <w:vAlign w:val="center"/>
          </w:tcPr>
          <w:p w14:paraId="6F67BC97" w14:textId="77777777" w:rsidR="00F30644" w:rsidRPr="00474181" w:rsidRDefault="00F30644" w:rsidP="00F30644">
            <w:pPr>
              <w:contextualSpacing/>
              <w:jc w:val="center"/>
              <w:rPr>
                <w:rFonts w:ascii="Arial" w:hAnsi="Arial" w:cs="Arial"/>
                <w:sz w:val="20"/>
                <w:szCs w:val="20"/>
              </w:rPr>
            </w:pPr>
          </w:p>
        </w:tc>
      </w:tr>
      <w:tr w:rsidR="00F30644" w:rsidRPr="00474181" w14:paraId="26A028EC" w14:textId="77777777" w:rsidTr="008A3FF9">
        <w:tc>
          <w:tcPr>
            <w:tcW w:w="562" w:type="dxa"/>
            <w:shd w:val="clear" w:color="auto" w:fill="auto"/>
          </w:tcPr>
          <w:p w14:paraId="19811591" w14:textId="02ABE814"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08252350" w14:textId="17F2F533" w:rsidR="00F30644" w:rsidRPr="00474181" w:rsidRDefault="00F30644" w:rsidP="00F30644">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13C85A0E" w14:textId="5EB56644"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08338216" w14:textId="70212D25" w:rsidR="00F30644" w:rsidRPr="00474181" w:rsidRDefault="00F30644" w:rsidP="00F30644">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3B1245E8" w14:textId="43CDDA9A" w:rsidR="00F30644" w:rsidRPr="00474181" w:rsidRDefault="00F30644" w:rsidP="00F30644">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4710ACCC" w14:textId="4B483104" w:rsidR="00F30644" w:rsidRPr="00474181" w:rsidRDefault="00F30644" w:rsidP="00F30644">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65C1EDF1" w14:textId="2B8D55F3"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5BD21C9A" w14:textId="6827098A" w:rsidR="00F30644" w:rsidRPr="00474181" w:rsidRDefault="00F30644" w:rsidP="00F30644">
            <w:pPr>
              <w:contextualSpacing/>
              <w:jc w:val="center"/>
              <w:rPr>
                <w:rFonts w:ascii="Arial" w:hAnsi="Arial" w:cs="Arial"/>
                <w:sz w:val="20"/>
                <w:szCs w:val="20"/>
              </w:rPr>
            </w:pPr>
            <w:r w:rsidRPr="00474181">
              <w:rPr>
                <w:rFonts w:ascii="Arial" w:hAnsi="Arial" w:cs="Arial"/>
                <w:b/>
                <w:bCs/>
                <w:sz w:val="20"/>
                <w:szCs w:val="20"/>
                <w:lang w:val="mn-MN"/>
              </w:rPr>
              <w:t>8</w:t>
            </w:r>
          </w:p>
        </w:tc>
      </w:tr>
      <w:tr w:rsidR="00F30644" w:rsidRPr="00474181" w14:paraId="5694B7DC" w14:textId="77777777" w:rsidTr="00474181">
        <w:tc>
          <w:tcPr>
            <w:tcW w:w="562" w:type="dxa"/>
            <w:shd w:val="clear" w:color="auto" w:fill="auto"/>
            <w:vAlign w:val="center"/>
          </w:tcPr>
          <w:p w14:paraId="5E6F79CD" w14:textId="77777777" w:rsidR="00F30644" w:rsidRPr="00474181" w:rsidRDefault="00F30644" w:rsidP="00F30644">
            <w:pPr>
              <w:contextualSpacing/>
              <w:jc w:val="center"/>
              <w:rPr>
                <w:rFonts w:ascii="Arial" w:hAnsi="Arial" w:cs="Arial"/>
                <w:sz w:val="20"/>
                <w:szCs w:val="20"/>
              </w:rPr>
            </w:pPr>
          </w:p>
        </w:tc>
        <w:tc>
          <w:tcPr>
            <w:tcW w:w="1701" w:type="dxa"/>
            <w:shd w:val="clear" w:color="auto" w:fill="auto"/>
          </w:tcPr>
          <w:p w14:paraId="75A08C1B" w14:textId="77777777" w:rsidR="00F30644" w:rsidRPr="00474181" w:rsidRDefault="00F30644" w:rsidP="00F30644">
            <w:pPr>
              <w:contextualSpacing/>
              <w:jc w:val="both"/>
              <w:rPr>
                <w:rFonts w:ascii="Arial" w:hAnsi="Arial" w:cs="Arial"/>
                <w:sz w:val="20"/>
                <w:szCs w:val="20"/>
                <w:lang w:val="mn-MN"/>
              </w:rPr>
            </w:pPr>
          </w:p>
        </w:tc>
        <w:tc>
          <w:tcPr>
            <w:tcW w:w="1276" w:type="dxa"/>
            <w:shd w:val="clear" w:color="auto" w:fill="auto"/>
          </w:tcPr>
          <w:p w14:paraId="2B2BD176" w14:textId="77777777" w:rsidR="00F30644" w:rsidRPr="00474181" w:rsidRDefault="00F30644" w:rsidP="00F30644">
            <w:pPr>
              <w:contextualSpacing/>
              <w:jc w:val="right"/>
              <w:rPr>
                <w:rFonts w:ascii="Arial" w:hAnsi="Arial" w:cs="Arial"/>
                <w:sz w:val="20"/>
                <w:szCs w:val="20"/>
              </w:rPr>
            </w:pPr>
          </w:p>
        </w:tc>
        <w:tc>
          <w:tcPr>
            <w:tcW w:w="1990" w:type="dxa"/>
            <w:shd w:val="clear" w:color="auto" w:fill="auto"/>
          </w:tcPr>
          <w:p w14:paraId="4B0F53D7" w14:textId="77777777" w:rsidR="00F30644" w:rsidRPr="00474181" w:rsidRDefault="00F30644" w:rsidP="00F30644">
            <w:pPr>
              <w:contextualSpacing/>
              <w:jc w:val="both"/>
              <w:rPr>
                <w:rFonts w:ascii="Arial" w:hAnsi="Arial" w:cs="Arial"/>
                <w:iCs/>
                <w:sz w:val="20"/>
                <w:szCs w:val="20"/>
                <w:lang w:val="mn-MN"/>
              </w:rPr>
            </w:pPr>
          </w:p>
        </w:tc>
        <w:tc>
          <w:tcPr>
            <w:tcW w:w="1843" w:type="dxa"/>
            <w:shd w:val="clear" w:color="auto" w:fill="auto"/>
          </w:tcPr>
          <w:p w14:paraId="26102CE2" w14:textId="77777777" w:rsidR="00F30644" w:rsidRPr="00474181" w:rsidRDefault="00F30644" w:rsidP="00F30644">
            <w:pPr>
              <w:contextualSpacing/>
              <w:jc w:val="both"/>
              <w:rPr>
                <w:rFonts w:ascii="Arial" w:hAnsi="Arial" w:cs="Arial"/>
                <w:sz w:val="20"/>
                <w:szCs w:val="20"/>
                <w:lang w:val="mn-MN"/>
              </w:rPr>
            </w:pPr>
          </w:p>
        </w:tc>
        <w:tc>
          <w:tcPr>
            <w:tcW w:w="2126" w:type="dxa"/>
            <w:shd w:val="clear" w:color="auto" w:fill="auto"/>
          </w:tcPr>
          <w:p w14:paraId="5596A268" w14:textId="77777777" w:rsidR="00F30644" w:rsidRPr="00474181" w:rsidRDefault="00F30644" w:rsidP="00F30644">
            <w:pPr>
              <w:contextualSpacing/>
              <w:jc w:val="both"/>
              <w:rPr>
                <w:rFonts w:ascii="Arial" w:hAnsi="Arial" w:cs="Arial"/>
                <w:iCs/>
                <w:sz w:val="20"/>
                <w:szCs w:val="20"/>
                <w:lang w:val="mn-MN"/>
              </w:rPr>
            </w:pPr>
          </w:p>
        </w:tc>
        <w:tc>
          <w:tcPr>
            <w:tcW w:w="3964" w:type="dxa"/>
            <w:shd w:val="clear" w:color="auto" w:fill="auto"/>
          </w:tcPr>
          <w:p w14:paraId="379A5034" w14:textId="77777777" w:rsidR="00F30644" w:rsidRPr="00474181" w:rsidRDefault="00F30644" w:rsidP="00F30644">
            <w:pPr>
              <w:contextualSpacing/>
              <w:jc w:val="both"/>
              <w:rPr>
                <w:rFonts w:ascii="Arial" w:hAnsi="Arial" w:cs="Arial"/>
                <w:sz w:val="20"/>
                <w:szCs w:val="20"/>
              </w:rPr>
            </w:pPr>
            <w:r w:rsidRPr="00474181">
              <w:rPr>
                <w:rFonts w:ascii="Arial" w:hAnsi="Arial" w:cs="Arial"/>
                <w:sz w:val="20"/>
                <w:szCs w:val="20"/>
              </w:rPr>
              <w:t>Баянхонгор сумын Засаг даргын тамгын газраас  зохион байгуулдаг удирдлагуудын шуурхай хурал дээр 2022 оны 05 дугаар сарын 10-ны өдөр худалдан авах ажиллагаа зохион байгуулахад удирдлагын зүгээс анхаарах асуудлуудын талаар мэдээлэл хийсэн.</w:t>
            </w:r>
          </w:p>
          <w:p w14:paraId="3603B46E" w14:textId="77777777" w:rsidR="00F30644" w:rsidRPr="00474181" w:rsidRDefault="00F30644" w:rsidP="00F30644">
            <w:pPr>
              <w:contextualSpacing/>
              <w:jc w:val="both"/>
              <w:rPr>
                <w:rFonts w:ascii="Arial" w:hAnsi="Arial" w:cs="Arial"/>
                <w:sz w:val="20"/>
                <w:szCs w:val="20"/>
              </w:rPr>
            </w:pPr>
          </w:p>
          <w:p w14:paraId="472DBC1F" w14:textId="77777777" w:rsidR="00F30644" w:rsidRPr="00474181" w:rsidRDefault="00F30644" w:rsidP="00F30644">
            <w:pPr>
              <w:contextualSpacing/>
              <w:jc w:val="both"/>
              <w:rPr>
                <w:rFonts w:ascii="Arial" w:hAnsi="Arial" w:cs="Arial"/>
                <w:sz w:val="20"/>
                <w:szCs w:val="20"/>
              </w:rPr>
            </w:pPr>
            <w:r w:rsidRPr="00474181">
              <w:rPr>
                <w:rFonts w:cs="Arial"/>
                <w:noProof/>
                <w:color w:val="050505"/>
                <w:sz w:val="20"/>
                <w:szCs w:val="20"/>
                <w:shd w:val="clear" w:color="auto" w:fill="FFFFFF"/>
                <w:lang w:eastAsia="zh-CN" w:bidi="mn-Mong-CN"/>
              </w:rPr>
              <w:drawing>
                <wp:inline distT="0" distB="0" distL="0" distR="0" wp14:anchorId="196EBAE4" wp14:editId="48048E93">
                  <wp:extent cx="1047750" cy="762000"/>
                  <wp:effectExtent l="0" t="0" r="0" b="0"/>
                  <wp:docPr id="30" name="Picture 30" descr="D:\MyDoc\Downloads\286861808_734876971183464_29406436226609818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yDoc\Downloads\286861808_734876971183464_2940643622660981830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857" cy="768623"/>
                          </a:xfrm>
                          <a:prstGeom prst="rect">
                            <a:avLst/>
                          </a:prstGeom>
                          <a:noFill/>
                          <a:ln>
                            <a:noFill/>
                          </a:ln>
                        </pic:spPr>
                      </pic:pic>
                    </a:graphicData>
                  </a:graphic>
                </wp:inline>
              </w:drawing>
            </w:r>
            <w:r w:rsidRPr="00474181">
              <w:rPr>
                <w:rFonts w:ascii="Arial" w:hAnsi="Arial" w:cs="Arial"/>
                <w:noProof/>
                <w:sz w:val="20"/>
                <w:szCs w:val="20"/>
                <w:lang w:eastAsia="zh-CN" w:bidi="mn-Mong-CN"/>
              </w:rPr>
              <w:drawing>
                <wp:inline distT="0" distB="0" distL="0" distR="0" wp14:anchorId="71DE7DC2" wp14:editId="7F8B6BF1">
                  <wp:extent cx="1133475" cy="781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781050"/>
                          </a:xfrm>
                          <a:prstGeom prst="rect">
                            <a:avLst/>
                          </a:prstGeom>
                          <a:noFill/>
                        </pic:spPr>
                      </pic:pic>
                    </a:graphicData>
                  </a:graphic>
                </wp:inline>
              </w:drawing>
            </w:r>
          </w:p>
          <w:p w14:paraId="4096DB23" w14:textId="77777777" w:rsidR="00F30644" w:rsidRPr="00474181" w:rsidRDefault="00F30644" w:rsidP="00F30644">
            <w:pPr>
              <w:contextualSpacing/>
              <w:jc w:val="both"/>
              <w:rPr>
                <w:rFonts w:ascii="Arial" w:hAnsi="Arial" w:cs="Arial"/>
                <w:sz w:val="20"/>
                <w:szCs w:val="20"/>
              </w:rPr>
            </w:pPr>
            <w:r w:rsidRPr="00474181">
              <w:rPr>
                <w:rFonts w:ascii="Arial" w:hAnsi="Arial" w:cs="Arial"/>
                <w:sz w:val="20"/>
                <w:szCs w:val="20"/>
              </w:rPr>
              <w:t xml:space="preserve">Сангийн яам болон Төрийн худалдан авах ажиллагааны газраас УИХ-ын 2022 оны 06 дугаар сарын 10-ны өдрийн чуулганаар батлагдсан “Төрийн болон орон нутгийн өмчийн хөрөнгөөр бараа, ажил, үйлчилгээ худалдан авах тухай” хуульд орсон нэмэлт, өөрчлөлтийн талаар танилцуулга сургалтыг цахимаар 2022 оны 06 дугаар сарын 15-ны өдөр захиалагч байгууллагуудад зохион байгуулсан ба тус сургалтад газрын дарга, худалдан авах ажиллагаа хариуцсан мэргэжилтнүүд болон худалдан авах ажиллагааны </w:t>
            </w:r>
            <w:r w:rsidRPr="00474181">
              <w:rPr>
                <w:rFonts w:ascii="Arial" w:hAnsi="Arial" w:cs="Arial"/>
                <w:sz w:val="20"/>
                <w:szCs w:val="20"/>
                <w:lang w:val="mn-MN"/>
              </w:rPr>
              <w:t xml:space="preserve">захиалагчийн </w:t>
            </w:r>
            <w:r w:rsidRPr="00474181">
              <w:rPr>
                <w:rFonts w:ascii="Arial" w:hAnsi="Arial" w:cs="Arial"/>
                <w:sz w:val="20"/>
                <w:szCs w:val="20"/>
              </w:rPr>
              <w:t>эрх нээлгэсэн төсөвт 14 байгууллага, 20 сумдын төлөөллийг бүрэн хамруулсан.</w:t>
            </w:r>
          </w:p>
          <w:p w14:paraId="76619A70" w14:textId="77777777" w:rsidR="00F30644" w:rsidRPr="00474181" w:rsidRDefault="00F30644" w:rsidP="00F30644">
            <w:pPr>
              <w:contextualSpacing/>
              <w:jc w:val="both"/>
              <w:rPr>
                <w:rFonts w:ascii="Arial" w:hAnsi="Arial" w:cs="Arial"/>
                <w:sz w:val="20"/>
                <w:szCs w:val="20"/>
              </w:rPr>
            </w:pPr>
            <w:r w:rsidRPr="00474181">
              <w:rPr>
                <w:rFonts w:ascii="Arial" w:hAnsi="Arial" w:cs="Arial"/>
                <w:noProof/>
                <w:sz w:val="20"/>
                <w:szCs w:val="20"/>
                <w:lang w:eastAsia="zh-CN" w:bidi="mn-Mong-CN"/>
              </w:rPr>
              <w:drawing>
                <wp:inline distT="0" distB="0" distL="0" distR="0" wp14:anchorId="22B8EF1E" wp14:editId="49DC403F">
                  <wp:extent cx="1257300" cy="847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87723484_589252112506240_2476234268135164943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300" cy="847725"/>
                          </a:xfrm>
                          <a:prstGeom prst="rect">
                            <a:avLst/>
                          </a:prstGeom>
                        </pic:spPr>
                      </pic:pic>
                    </a:graphicData>
                  </a:graphic>
                </wp:inline>
              </w:drawing>
            </w:r>
            <w:r w:rsidRPr="00474181">
              <w:rPr>
                <w:rFonts w:ascii="Arial" w:hAnsi="Arial" w:cs="Arial"/>
                <w:noProof/>
                <w:sz w:val="20"/>
                <w:szCs w:val="20"/>
                <w:lang w:eastAsia="zh-CN" w:bidi="mn-Mong-CN"/>
              </w:rPr>
              <w:drawing>
                <wp:inline distT="0" distB="0" distL="0" distR="0" wp14:anchorId="1EA0152E" wp14:editId="3A2617AC">
                  <wp:extent cx="1104900" cy="87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86548382_2010478975802710_2688539913787764476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876300"/>
                          </a:xfrm>
                          <a:prstGeom prst="rect">
                            <a:avLst/>
                          </a:prstGeom>
                        </pic:spPr>
                      </pic:pic>
                    </a:graphicData>
                  </a:graphic>
                </wp:inline>
              </w:drawing>
            </w:r>
          </w:p>
          <w:p w14:paraId="0EE1547D" w14:textId="77777777" w:rsidR="00F30644" w:rsidRPr="00474181" w:rsidRDefault="00F30644" w:rsidP="00F30644">
            <w:pPr>
              <w:contextualSpacing/>
              <w:jc w:val="both"/>
              <w:rPr>
                <w:rFonts w:ascii="Arial" w:hAnsi="Arial" w:cs="Arial"/>
                <w:sz w:val="20"/>
                <w:szCs w:val="20"/>
              </w:rPr>
            </w:pPr>
          </w:p>
        </w:tc>
        <w:tc>
          <w:tcPr>
            <w:tcW w:w="992" w:type="dxa"/>
            <w:vAlign w:val="center"/>
          </w:tcPr>
          <w:p w14:paraId="7572F7AE" w14:textId="77777777" w:rsidR="00F30644" w:rsidRPr="00474181" w:rsidRDefault="00F30644" w:rsidP="00F30644">
            <w:pPr>
              <w:contextualSpacing/>
              <w:jc w:val="center"/>
              <w:rPr>
                <w:rFonts w:ascii="Arial" w:hAnsi="Arial" w:cs="Arial"/>
                <w:sz w:val="20"/>
                <w:szCs w:val="20"/>
              </w:rPr>
            </w:pPr>
          </w:p>
        </w:tc>
      </w:tr>
      <w:tr w:rsidR="008364C2" w:rsidRPr="00474181" w14:paraId="55D55876" w14:textId="77777777" w:rsidTr="00316A56">
        <w:tc>
          <w:tcPr>
            <w:tcW w:w="562" w:type="dxa"/>
            <w:shd w:val="clear" w:color="auto" w:fill="auto"/>
          </w:tcPr>
          <w:p w14:paraId="607567B8" w14:textId="26F7B5E0" w:rsidR="008364C2" w:rsidRPr="00474181" w:rsidRDefault="008364C2" w:rsidP="008364C2">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1318F25C" w14:textId="0809087A" w:rsidR="008364C2" w:rsidRPr="00474181" w:rsidRDefault="008364C2" w:rsidP="008364C2">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3F167835" w14:textId="5D96E957" w:rsidR="008364C2" w:rsidRPr="00474181" w:rsidRDefault="008364C2" w:rsidP="008364C2">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5C0E595A" w14:textId="01829137" w:rsidR="008364C2" w:rsidRPr="00474181" w:rsidRDefault="008364C2" w:rsidP="008364C2">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2D86B234" w14:textId="09099FF5" w:rsidR="008364C2" w:rsidRPr="00474181" w:rsidRDefault="008364C2" w:rsidP="008364C2">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236F4CEF" w14:textId="514A3D97" w:rsidR="008364C2" w:rsidRPr="00474181" w:rsidRDefault="008364C2" w:rsidP="008364C2">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7FE730B5" w14:textId="2829A90E" w:rsidR="008364C2" w:rsidRPr="00474181" w:rsidRDefault="008364C2" w:rsidP="008364C2">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63447F52" w14:textId="61473C20" w:rsidR="008364C2" w:rsidRPr="00474181" w:rsidRDefault="008364C2" w:rsidP="008364C2">
            <w:pPr>
              <w:contextualSpacing/>
              <w:jc w:val="center"/>
              <w:rPr>
                <w:rFonts w:ascii="Arial" w:hAnsi="Arial" w:cs="Arial"/>
                <w:sz w:val="20"/>
                <w:szCs w:val="20"/>
              </w:rPr>
            </w:pPr>
            <w:r w:rsidRPr="00474181">
              <w:rPr>
                <w:rFonts w:ascii="Arial" w:hAnsi="Arial" w:cs="Arial"/>
                <w:b/>
                <w:bCs/>
                <w:sz w:val="20"/>
                <w:szCs w:val="20"/>
                <w:lang w:val="mn-MN"/>
              </w:rPr>
              <w:t>8</w:t>
            </w:r>
          </w:p>
        </w:tc>
      </w:tr>
      <w:tr w:rsidR="008364C2" w:rsidRPr="00474181" w14:paraId="4106993F" w14:textId="77777777" w:rsidTr="00474181">
        <w:tc>
          <w:tcPr>
            <w:tcW w:w="562" w:type="dxa"/>
            <w:shd w:val="clear" w:color="auto" w:fill="auto"/>
            <w:vAlign w:val="center"/>
          </w:tcPr>
          <w:p w14:paraId="48FEB248" w14:textId="77777777" w:rsidR="008364C2" w:rsidRPr="00474181" w:rsidRDefault="008364C2" w:rsidP="008364C2">
            <w:pPr>
              <w:contextualSpacing/>
              <w:jc w:val="center"/>
              <w:rPr>
                <w:rFonts w:ascii="Arial" w:hAnsi="Arial" w:cs="Arial"/>
                <w:sz w:val="20"/>
                <w:szCs w:val="20"/>
              </w:rPr>
            </w:pPr>
          </w:p>
        </w:tc>
        <w:tc>
          <w:tcPr>
            <w:tcW w:w="1701" w:type="dxa"/>
            <w:shd w:val="clear" w:color="auto" w:fill="auto"/>
          </w:tcPr>
          <w:p w14:paraId="6E0A4B25" w14:textId="77777777" w:rsidR="008364C2" w:rsidRPr="00474181" w:rsidRDefault="008364C2" w:rsidP="008364C2">
            <w:pPr>
              <w:contextualSpacing/>
              <w:jc w:val="both"/>
              <w:rPr>
                <w:rFonts w:ascii="Arial" w:hAnsi="Arial" w:cs="Arial"/>
                <w:sz w:val="20"/>
                <w:szCs w:val="20"/>
                <w:lang w:val="mn-MN"/>
              </w:rPr>
            </w:pPr>
          </w:p>
        </w:tc>
        <w:tc>
          <w:tcPr>
            <w:tcW w:w="1276" w:type="dxa"/>
            <w:shd w:val="clear" w:color="auto" w:fill="auto"/>
          </w:tcPr>
          <w:p w14:paraId="1BF1C63A" w14:textId="77777777" w:rsidR="008364C2" w:rsidRPr="00474181" w:rsidRDefault="008364C2" w:rsidP="008364C2">
            <w:pPr>
              <w:contextualSpacing/>
              <w:jc w:val="right"/>
              <w:rPr>
                <w:rFonts w:ascii="Arial" w:hAnsi="Arial" w:cs="Arial"/>
                <w:sz w:val="20"/>
                <w:szCs w:val="20"/>
              </w:rPr>
            </w:pPr>
          </w:p>
        </w:tc>
        <w:tc>
          <w:tcPr>
            <w:tcW w:w="1990" w:type="dxa"/>
            <w:shd w:val="clear" w:color="auto" w:fill="auto"/>
          </w:tcPr>
          <w:p w14:paraId="254E553F" w14:textId="77777777" w:rsidR="008364C2" w:rsidRPr="00474181" w:rsidRDefault="008364C2" w:rsidP="008364C2">
            <w:pPr>
              <w:contextualSpacing/>
              <w:jc w:val="both"/>
              <w:rPr>
                <w:rFonts w:ascii="Arial" w:hAnsi="Arial" w:cs="Arial"/>
                <w:iCs/>
                <w:sz w:val="20"/>
                <w:szCs w:val="20"/>
                <w:lang w:val="mn-MN"/>
              </w:rPr>
            </w:pPr>
          </w:p>
        </w:tc>
        <w:tc>
          <w:tcPr>
            <w:tcW w:w="1843" w:type="dxa"/>
            <w:shd w:val="clear" w:color="auto" w:fill="auto"/>
          </w:tcPr>
          <w:p w14:paraId="492911E0" w14:textId="77777777" w:rsidR="008364C2" w:rsidRPr="00474181" w:rsidRDefault="008364C2" w:rsidP="008364C2">
            <w:pPr>
              <w:contextualSpacing/>
              <w:jc w:val="both"/>
              <w:rPr>
                <w:rFonts w:ascii="Arial" w:hAnsi="Arial" w:cs="Arial"/>
                <w:sz w:val="20"/>
                <w:szCs w:val="20"/>
                <w:lang w:val="mn-MN"/>
              </w:rPr>
            </w:pPr>
          </w:p>
        </w:tc>
        <w:tc>
          <w:tcPr>
            <w:tcW w:w="2126" w:type="dxa"/>
            <w:shd w:val="clear" w:color="auto" w:fill="auto"/>
          </w:tcPr>
          <w:p w14:paraId="479F9CDC" w14:textId="77777777" w:rsidR="008364C2" w:rsidRPr="00474181" w:rsidRDefault="008364C2" w:rsidP="008364C2">
            <w:pPr>
              <w:contextualSpacing/>
              <w:jc w:val="both"/>
              <w:rPr>
                <w:rFonts w:ascii="Arial" w:hAnsi="Arial" w:cs="Arial"/>
                <w:iCs/>
                <w:sz w:val="20"/>
                <w:szCs w:val="20"/>
                <w:lang w:val="mn-MN"/>
              </w:rPr>
            </w:pPr>
          </w:p>
        </w:tc>
        <w:tc>
          <w:tcPr>
            <w:tcW w:w="3964" w:type="dxa"/>
            <w:shd w:val="clear" w:color="auto" w:fill="auto"/>
          </w:tcPr>
          <w:p w14:paraId="11C22125" w14:textId="77777777" w:rsidR="008364C2" w:rsidRPr="00474181" w:rsidRDefault="008364C2" w:rsidP="008364C2">
            <w:pPr>
              <w:contextualSpacing/>
              <w:jc w:val="both"/>
              <w:rPr>
                <w:rFonts w:ascii="Arial" w:hAnsi="Arial" w:cs="Arial"/>
                <w:sz w:val="20"/>
                <w:szCs w:val="20"/>
              </w:rPr>
            </w:pPr>
            <w:r w:rsidRPr="00474181">
              <w:rPr>
                <w:rFonts w:ascii="Arial" w:hAnsi="Arial" w:cs="Arial"/>
                <w:sz w:val="20"/>
                <w:szCs w:val="20"/>
              </w:rPr>
              <w:t>Төрийн болон орон нутгийн өмчийн хөрөнгөөр бараа, ажил, үйлчилгээ худалдан авах тухай хуулийг хэрэгжүүлэх суурь мэдлэг олгох А-3 сургалтыг Тогтвортой амьжиргаа-3 төсөлтэй хамтран 2022 оны 04 дүгээр сарын 19-21-ний өдрүүдэд зохион байгуулсан ба тус сургалтаар аймаг, сумдын 80 гаруй албан хаагч хамрагдаж 57 албан хаагч А3 сертификаттай болсон. Мөн Сангийн яам болон төрийн худалдан авах ажиллагааны газар, газрын дэргэдэх А3 сургалт зохион байгуулах эрхтэй сургалт, зөвлөгөө өгөх төвүүдээс зохион байгуулж буй онлайн сургалтуудад сургалтад хамрагдах хүсэлтэй хүмүүсийг тухай бүр холбож хамруулан ажиллаж байна.</w:t>
            </w:r>
          </w:p>
          <w:p w14:paraId="5F7E48CE" w14:textId="77777777" w:rsidR="008364C2" w:rsidRPr="00474181" w:rsidRDefault="008364C2" w:rsidP="008364C2">
            <w:pPr>
              <w:contextualSpacing/>
              <w:jc w:val="both"/>
              <w:rPr>
                <w:rFonts w:ascii="Arial" w:hAnsi="Arial" w:cs="Arial"/>
                <w:sz w:val="20"/>
                <w:szCs w:val="20"/>
              </w:rPr>
            </w:pPr>
          </w:p>
          <w:p w14:paraId="51517FA2" w14:textId="0ABBE1CD" w:rsidR="008364C2" w:rsidRPr="00474181" w:rsidRDefault="008364C2" w:rsidP="008364C2">
            <w:pPr>
              <w:contextualSpacing/>
              <w:jc w:val="both"/>
              <w:rPr>
                <w:rFonts w:ascii="Arial" w:hAnsi="Arial" w:cs="Arial"/>
                <w:sz w:val="20"/>
                <w:szCs w:val="20"/>
              </w:rPr>
            </w:pPr>
            <w:r w:rsidRPr="00474181">
              <w:rPr>
                <w:rFonts w:ascii="Arial" w:hAnsi="Arial" w:cs="Arial"/>
                <w:noProof/>
                <w:sz w:val="20"/>
                <w:szCs w:val="20"/>
                <w:lang w:eastAsia="zh-CN" w:bidi="mn-Mong-CN"/>
              </w:rPr>
              <w:drawing>
                <wp:inline distT="0" distB="0" distL="0" distR="0" wp14:anchorId="64D23C94" wp14:editId="4782DE5A">
                  <wp:extent cx="24193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0" y="0"/>
                            <a:ext cx="2419350" cy="1190625"/>
                          </a:xfrm>
                          <a:prstGeom prst="rect">
                            <a:avLst/>
                          </a:prstGeom>
                          <a:noFill/>
                        </pic:spPr>
                      </pic:pic>
                    </a:graphicData>
                  </a:graphic>
                </wp:inline>
              </w:drawing>
            </w:r>
          </w:p>
        </w:tc>
        <w:tc>
          <w:tcPr>
            <w:tcW w:w="992" w:type="dxa"/>
            <w:vAlign w:val="center"/>
          </w:tcPr>
          <w:p w14:paraId="3E9A5047" w14:textId="77777777" w:rsidR="008364C2" w:rsidRPr="00474181" w:rsidRDefault="008364C2" w:rsidP="008364C2">
            <w:pPr>
              <w:contextualSpacing/>
              <w:jc w:val="center"/>
              <w:rPr>
                <w:rFonts w:ascii="Arial" w:hAnsi="Arial" w:cs="Arial"/>
                <w:sz w:val="20"/>
                <w:szCs w:val="20"/>
              </w:rPr>
            </w:pPr>
          </w:p>
        </w:tc>
      </w:tr>
      <w:tr w:rsidR="008364C2" w:rsidRPr="00474181" w14:paraId="4A187AF4" w14:textId="77777777" w:rsidTr="00683CF2">
        <w:tc>
          <w:tcPr>
            <w:tcW w:w="14454" w:type="dxa"/>
            <w:gridSpan w:val="8"/>
            <w:shd w:val="clear" w:color="auto" w:fill="auto"/>
          </w:tcPr>
          <w:p w14:paraId="050C7606" w14:textId="26C2E2E8" w:rsidR="008364C2" w:rsidRPr="00474181" w:rsidRDefault="008364C2" w:rsidP="008364C2">
            <w:pPr>
              <w:contextualSpacing/>
              <w:jc w:val="center"/>
              <w:rPr>
                <w:rFonts w:ascii="Arial" w:hAnsi="Arial" w:cs="Arial"/>
                <w:sz w:val="20"/>
                <w:szCs w:val="20"/>
              </w:rPr>
            </w:pPr>
            <w:r w:rsidRPr="00474181">
              <w:rPr>
                <w:rFonts w:ascii="Arial" w:hAnsi="Arial" w:cs="Arial"/>
                <w:b/>
                <w:sz w:val="20"/>
                <w:szCs w:val="20"/>
                <w:lang w:val="mn-MN"/>
              </w:rPr>
              <w:t>ХУУЛИАР ОЛГОСОН ЧИГ ҮҮРГИЙГ ХЭРЭГЖҮҮЛЭХ ЗОРИЛТ, АРГА ХЭМЖЭЭ</w:t>
            </w:r>
          </w:p>
        </w:tc>
      </w:tr>
      <w:tr w:rsidR="008364C2" w:rsidRPr="00474181" w14:paraId="03BB48F4" w14:textId="77777777" w:rsidTr="00683CF2">
        <w:tc>
          <w:tcPr>
            <w:tcW w:w="14454" w:type="dxa"/>
            <w:gridSpan w:val="8"/>
            <w:shd w:val="clear" w:color="auto" w:fill="auto"/>
          </w:tcPr>
          <w:p w14:paraId="508E7214" w14:textId="1F37A55E" w:rsidR="008364C2" w:rsidRPr="00474181" w:rsidRDefault="008364C2" w:rsidP="008364C2">
            <w:pPr>
              <w:contextualSpacing/>
              <w:jc w:val="center"/>
              <w:rPr>
                <w:rFonts w:ascii="Arial" w:hAnsi="Arial" w:cs="Arial"/>
                <w:sz w:val="20"/>
                <w:szCs w:val="20"/>
              </w:rPr>
            </w:pPr>
            <w:r w:rsidRPr="00474181">
              <w:rPr>
                <w:rFonts w:ascii="Arial" w:hAnsi="Arial" w:cs="Arial"/>
                <w:b/>
                <w:bCs/>
                <w:sz w:val="20"/>
                <w:szCs w:val="20"/>
                <w:lang w:val="mn-MN"/>
              </w:rPr>
              <w:t>Зорилт 6. Төрийн болон орон нутгийн өмчийн хөрөнгөөр бараа, ажил, үйлчилгээ худалдан авах тухай хууль</w:t>
            </w:r>
          </w:p>
        </w:tc>
      </w:tr>
      <w:tr w:rsidR="008364C2" w:rsidRPr="00474181" w14:paraId="26439E7F" w14:textId="77777777" w:rsidTr="00474181">
        <w:tc>
          <w:tcPr>
            <w:tcW w:w="562" w:type="dxa"/>
            <w:shd w:val="clear" w:color="auto" w:fill="auto"/>
            <w:vAlign w:val="center"/>
          </w:tcPr>
          <w:p w14:paraId="15386A61" w14:textId="0924F2FD" w:rsidR="008364C2" w:rsidRPr="00474181" w:rsidRDefault="008364C2" w:rsidP="008364C2">
            <w:pPr>
              <w:contextualSpacing/>
              <w:jc w:val="center"/>
              <w:rPr>
                <w:rFonts w:ascii="Arial" w:hAnsi="Arial" w:cs="Arial"/>
                <w:sz w:val="20"/>
                <w:szCs w:val="20"/>
              </w:rPr>
            </w:pPr>
            <w:r w:rsidRPr="00474181">
              <w:rPr>
                <w:rFonts w:ascii="Arial" w:hAnsi="Arial" w:cs="Arial"/>
                <w:sz w:val="20"/>
                <w:szCs w:val="20"/>
              </w:rPr>
              <w:t>6.1</w:t>
            </w:r>
          </w:p>
        </w:tc>
        <w:tc>
          <w:tcPr>
            <w:tcW w:w="1701" w:type="dxa"/>
            <w:shd w:val="clear" w:color="auto" w:fill="auto"/>
          </w:tcPr>
          <w:p w14:paraId="3055BEA4" w14:textId="226C790B" w:rsidR="008364C2" w:rsidRPr="00474181" w:rsidRDefault="008364C2" w:rsidP="00285DD5">
            <w:pPr>
              <w:contextualSpacing/>
              <w:jc w:val="both"/>
              <w:rPr>
                <w:rFonts w:ascii="Arial" w:hAnsi="Arial" w:cs="Arial"/>
                <w:sz w:val="20"/>
                <w:szCs w:val="20"/>
                <w:lang w:val="mn-MN"/>
              </w:rPr>
            </w:pPr>
            <w:r w:rsidRPr="00474181">
              <w:rPr>
                <w:rFonts w:ascii="Arial" w:hAnsi="Arial" w:cs="Arial"/>
                <w:sz w:val="20"/>
                <w:szCs w:val="20"/>
                <w:lang w:val="mn-MN"/>
              </w:rPr>
              <w:t>Аймгийн төсвийн ерөнхийлөн захирагчийн 2022 оны х</w:t>
            </w:r>
            <w:r w:rsidRPr="00474181">
              <w:rPr>
                <w:rFonts w:ascii="Arial" w:hAnsi="Arial" w:cs="Arial"/>
                <w:bCs/>
                <w:sz w:val="20"/>
                <w:szCs w:val="20"/>
                <w:lang w:val="mn-MN"/>
              </w:rPr>
              <w:t xml:space="preserve">удалдан авах ажиллагааг төлөвлөх, 2021 оны худалдан авах </w:t>
            </w:r>
          </w:p>
        </w:tc>
        <w:tc>
          <w:tcPr>
            <w:tcW w:w="1276" w:type="dxa"/>
            <w:shd w:val="clear" w:color="auto" w:fill="auto"/>
          </w:tcPr>
          <w:p w14:paraId="647F6448" w14:textId="77777777" w:rsidR="008364C2" w:rsidRPr="00474181" w:rsidRDefault="008364C2" w:rsidP="008364C2">
            <w:pPr>
              <w:contextualSpacing/>
              <w:jc w:val="right"/>
              <w:rPr>
                <w:rFonts w:ascii="Arial" w:hAnsi="Arial" w:cs="Arial"/>
                <w:sz w:val="20"/>
                <w:szCs w:val="20"/>
              </w:rPr>
            </w:pPr>
          </w:p>
        </w:tc>
        <w:tc>
          <w:tcPr>
            <w:tcW w:w="1990" w:type="dxa"/>
            <w:shd w:val="clear" w:color="auto" w:fill="auto"/>
          </w:tcPr>
          <w:p w14:paraId="0636FBAC" w14:textId="1EAE6CFD" w:rsidR="008364C2" w:rsidRPr="00474181" w:rsidRDefault="008364C2" w:rsidP="00285DD5">
            <w:pPr>
              <w:contextualSpacing/>
              <w:jc w:val="both"/>
              <w:rPr>
                <w:rFonts w:ascii="Arial" w:hAnsi="Arial" w:cs="Arial"/>
                <w:iCs/>
                <w:sz w:val="20"/>
                <w:szCs w:val="20"/>
                <w:lang w:val="mn-MN"/>
              </w:rPr>
            </w:pPr>
            <w:r w:rsidRPr="00474181">
              <w:rPr>
                <w:rFonts w:ascii="Arial" w:hAnsi="Arial" w:cs="Arial"/>
                <w:iCs/>
                <w:sz w:val="20"/>
                <w:szCs w:val="20"/>
                <w:lang w:val="mn-MN"/>
              </w:rPr>
              <w:t xml:space="preserve">Аймгийн төсвийн ерөнхийлөн захирагчийн 2022 оны худалдан авах ажиллагааны тайланг хагас бүтэн жилээр, 2023 оны  худалдан авах ажиллагааны </w:t>
            </w:r>
          </w:p>
        </w:tc>
        <w:tc>
          <w:tcPr>
            <w:tcW w:w="1843" w:type="dxa"/>
            <w:shd w:val="clear" w:color="auto" w:fill="auto"/>
          </w:tcPr>
          <w:p w14:paraId="06619CFA" w14:textId="4412316C" w:rsidR="008364C2" w:rsidRPr="00474181" w:rsidRDefault="008364C2" w:rsidP="00285DD5">
            <w:pPr>
              <w:contextualSpacing/>
              <w:jc w:val="both"/>
              <w:rPr>
                <w:rFonts w:ascii="Arial" w:hAnsi="Arial" w:cs="Arial"/>
                <w:sz w:val="20"/>
                <w:szCs w:val="20"/>
                <w:lang w:val="mn-MN"/>
              </w:rPr>
            </w:pPr>
            <w:r w:rsidRPr="00474181">
              <w:rPr>
                <w:rFonts w:ascii="Arial" w:hAnsi="Arial" w:cs="Arial"/>
                <w:sz w:val="20"/>
                <w:szCs w:val="20"/>
                <w:lang w:val="mn-MN"/>
              </w:rPr>
              <w:t xml:space="preserve">Аймгийн төсвийн ерөнхийлөн захирагчийн 2021 оны худалдан авах ажиллагааны тайланг хагас бүтэн жилээр, 2022 оны  худалдан авах </w:t>
            </w:r>
          </w:p>
        </w:tc>
        <w:tc>
          <w:tcPr>
            <w:tcW w:w="2126" w:type="dxa"/>
            <w:shd w:val="clear" w:color="auto" w:fill="auto"/>
          </w:tcPr>
          <w:p w14:paraId="69CFCBBB" w14:textId="4997D9FD" w:rsidR="008364C2" w:rsidRPr="00474181" w:rsidRDefault="008364C2" w:rsidP="00285DD5">
            <w:pPr>
              <w:contextualSpacing/>
              <w:jc w:val="both"/>
              <w:rPr>
                <w:rFonts w:ascii="Arial" w:hAnsi="Arial" w:cs="Arial"/>
                <w:sz w:val="20"/>
                <w:szCs w:val="20"/>
                <w:lang w:val="mn-MN"/>
              </w:rPr>
            </w:pPr>
            <w:r w:rsidRPr="00474181">
              <w:rPr>
                <w:rFonts w:ascii="Arial" w:hAnsi="Arial" w:cs="Arial"/>
                <w:sz w:val="20"/>
                <w:szCs w:val="20"/>
                <w:lang w:val="mn-MN"/>
              </w:rPr>
              <w:t xml:space="preserve">Аймгийн төсвийн ерөнхийлөн захирагчийн 2022 оны худалдан авах ажиллагааны тайланг хагас бүтэн жилээр, 2023 оны  худалдан авах ажиллагааны төлөвлөгөөний </w:t>
            </w:r>
          </w:p>
        </w:tc>
        <w:tc>
          <w:tcPr>
            <w:tcW w:w="3964" w:type="dxa"/>
            <w:shd w:val="clear" w:color="auto" w:fill="auto"/>
          </w:tcPr>
          <w:p w14:paraId="63C7A584" w14:textId="39AAC2B7" w:rsidR="008364C2" w:rsidRPr="00474181" w:rsidRDefault="008364C2" w:rsidP="00285DD5">
            <w:pPr>
              <w:spacing w:before="60"/>
              <w:contextualSpacing/>
              <w:jc w:val="both"/>
              <w:rPr>
                <w:rFonts w:ascii="Arial" w:hAnsi="Arial" w:cs="Arial"/>
                <w:color w:val="000000" w:themeColor="text1"/>
                <w:sz w:val="20"/>
                <w:szCs w:val="20"/>
                <w:lang w:val="mn-MN"/>
              </w:rPr>
            </w:pPr>
            <w:r w:rsidRPr="00474181">
              <w:rPr>
                <w:rFonts w:ascii="Arial" w:hAnsi="Arial" w:cs="Arial"/>
                <w:color w:val="000000" w:themeColor="text1"/>
                <w:sz w:val="20"/>
                <w:szCs w:val="20"/>
                <w:lang w:val="mn-MN"/>
              </w:rPr>
              <w:t xml:space="preserve">Аймгийн төсвийн ерөнхийлөн захирагчийн 2021 оны  худалдан авах ажиллагааны хагас жилийн тайланг нэгтгэн 2021 оны 07 дугаар сарын 02-ны 149 тоот албан бичгээр  болон төрийн худалдан авах ажиллагааны цахим системээр илгээсэн. Мөн 2021 оны жилийн эцсийн тайланг Сангийн сайдын 2021 оны 102 дугаар тушаалаар батлагдсан” </w:t>
            </w:r>
          </w:p>
        </w:tc>
        <w:tc>
          <w:tcPr>
            <w:tcW w:w="992" w:type="dxa"/>
            <w:vAlign w:val="center"/>
          </w:tcPr>
          <w:p w14:paraId="5D636C2F" w14:textId="77777777" w:rsidR="008364C2" w:rsidRPr="00474181" w:rsidRDefault="008364C2" w:rsidP="008364C2">
            <w:pPr>
              <w:contextualSpacing/>
              <w:jc w:val="center"/>
              <w:rPr>
                <w:rFonts w:ascii="Arial" w:hAnsi="Arial" w:cs="Arial"/>
                <w:sz w:val="20"/>
                <w:szCs w:val="20"/>
              </w:rPr>
            </w:pPr>
          </w:p>
          <w:p w14:paraId="4A3A3585" w14:textId="77777777" w:rsidR="008364C2" w:rsidRPr="00474181" w:rsidRDefault="008364C2" w:rsidP="008364C2">
            <w:pPr>
              <w:contextualSpacing/>
              <w:jc w:val="center"/>
              <w:rPr>
                <w:rFonts w:ascii="Arial" w:hAnsi="Arial" w:cs="Arial"/>
                <w:sz w:val="20"/>
                <w:szCs w:val="20"/>
              </w:rPr>
            </w:pPr>
          </w:p>
          <w:p w14:paraId="3623FF1E" w14:textId="77777777" w:rsidR="008364C2" w:rsidRPr="00474181" w:rsidRDefault="008364C2" w:rsidP="008364C2">
            <w:pPr>
              <w:contextualSpacing/>
              <w:jc w:val="center"/>
              <w:rPr>
                <w:rFonts w:ascii="Arial" w:hAnsi="Arial" w:cs="Arial"/>
                <w:sz w:val="20"/>
                <w:szCs w:val="20"/>
              </w:rPr>
            </w:pPr>
          </w:p>
          <w:p w14:paraId="1DFEE689" w14:textId="77777777" w:rsidR="008364C2" w:rsidRPr="00474181" w:rsidRDefault="008364C2" w:rsidP="008364C2">
            <w:pPr>
              <w:contextualSpacing/>
              <w:jc w:val="center"/>
              <w:rPr>
                <w:rFonts w:ascii="Arial" w:hAnsi="Arial" w:cs="Arial"/>
                <w:sz w:val="20"/>
                <w:szCs w:val="20"/>
              </w:rPr>
            </w:pPr>
          </w:p>
          <w:p w14:paraId="56DED7EE" w14:textId="77777777" w:rsidR="008364C2" w:rsidRPr="00474181" w:rsidRDefault="008364C2" w:rsidP="008364C2">
            <w:pPr>
              <w:contextualSpacing/>
              <w:jc w:val="center"/>
              <w:rPr>
                <w:rFonts w:ascii="Arial" w:hAnsi="Arial" w:cs="Arial"/>
                <w:sz w:val="20"/>
                <w:szCs w:val="20"/>
              </w:rPr>
            </w:pPr>
          </w:p>
          <w:p w14:paraId="3E0EAE36" w14:textId="77777777" w:rsidR="008364C2" w:rsidRPr="00474181" w:rsidRDefault="008364C2" w:rsidP="008364C2">
            <w:pPr>
              <w:contextualSpacing/>
              <w:jc w:val="center"/>
              <w:rPr>
                <w:rFonts w:ascii="Arial" w:hAnsi="Arial" w:cs="Arial"/>
                <w:sz w:val="20"/>
                <w:szCs w:val="20"/>
              </w:rPr>
            </w:pPr>
          </w:p>
          <w:p w14:paraId="543E24E8" w14:textId="77777777" w:rsidR="008364C2" w:rsidRPr="00474181" w:rsidRDefault="008364C2" w:rsidP="008364C2">
            <w:pPr>
              <w:contextualSpacing/>
              <w:jc w:val="center"/>
              <w:rPr>
                <w:rFonts w:ascii="Arial" w:hAnsi="Arial" w:cs="Arial"/>
                <w:sz w:val="20"/>
                <w:szCs w:val="20"/>
              </w:rPr>
            </w:pPr>
          </w:p>
          <w:p w14:paraId="6F1AC992" w14:textId="77777777" w:rsidR="008364C2" w:rsidRPr="00474181" w:rsidRDefault="008364C2" w:rsidP="008364C2">
            <w:pPr>
              <w:contextualSpacing/>
              <w:jc w:val="center"/>
              <w:rPr>
                <w:rFonts w:ascii="Arial" w:hAnsi="Arial" w:cs="Arial"/>
                <w:sz w:val="20"/>
                <w:szCs w:val="20"/>
              </w:rPr>
            </w:pPr>
          </w:p>
          <w:p w14:paraId="7D2597F5" w14:textId="71B3D874" w:rsidR="008364C2" w:rsidRPr="00474181" w:rsidRDefault="008364C2" w:rsidP="008364C2">
            <w:pPr>
              <w:contextualSpacing/>
              <w:jc w:val="center"/>
              <w:rPr>
                <w:rFonts w:ascii="Arial" w:hAnsi="Arial" w:cs="Arial"/>
                <w:sz w:val="20"/>
                <w:szCs w:val="20"/>
                <w:lang w:val="mn-MN"/>
              </w:rPr>
            </w:pPr>
            <w:r w:rsidRPr="00474181">
              <w:rPr>
                <w:rFonts w:ascii="Arial" w:hAnsi="Arial" w:cs="Arial"/>
                <w:sz w:val="20"/>
                <w:szCs w:val="20"/>
                <w:lang w:val="mn-MN"/>
              </w:rPr>
              <w:t>100%</w:t>
            </w:r>
          </w:p>
        </w:tc>
      </w:tr>
      <w:tr w:rsidR="00553A40" w:rsidRPr="00474181" w14:paraId="551ACE98" w14:textId="77777777" w:rsidTr="00E653A8">
        <w:tc>
          <w:tcPr>
            <w:tcW w:w="562" w:type="dxa"/>
            <w:shd w:val="clear" w:color="auto" w:fill="auto"/>
          </w:tcPr>
          <w:p w14:paraId="0B3CF6AD" w14:textId="24226F3A" w:rsidR="00553A40" w:rsidRPr="00474181" w:rsidRDefault="00553A40" w:rsidP="00553A40">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3CCFF721" w14:textId="5811BEE3" w:rsidR="00553A40" w:rsidRPr="00474181" w:rsidRDefault="00553A40" w:rsidP="00553A40">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1148943E" w14:textId="3BD4FADC" w:rsidR="00553A40" w:rsidRPr="00474181" w:rsidRDefault="00553A40" w:rsidP="00553A40">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286BCD8A" w14:textId="74A88F14" w:rsidR="00553A40" w:rsidRPr="00474181" w:rsidRDefault="00553A40" w:rsidP="00553A40">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4AB8F7C1" w14:textId="0185E536" w:rsidR="00553A40" w:rsidRPr="00474181" w:rsidRDefault="00553A40" w:rsidP="00553A40">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35059209" w14:textId="08B6EE4F" w:rsidR="00553A40" w:rsidRPr="00474181" w:rsidRDefault="00553A40" w:rsidP="00553A40">
            <w:pPr>
              <w:contextualSpacing/>
              <w:jc w:val="center"/>
              <w:rPr>
                <w:rFonts w:ascii="Arial" w:hAnsi="Arial" w:cs="Arial"/>
                <w:sz w:val="20"/>
                <w:szCs w:val="20"/>
                <w:lang w:val="mn-MN"/>
              </w:rPr>
            </w:pPr>
            <w:r w:rsidRPr="00474181">
              <w:rPr>
                <w:rFonts w:ascii="Arial" w:hAnsi="Arial" w:cs="Arial"/>
                <w:b/>
                <w:bCs/>
                <w:sz w:val="20"/>
                <w:szCs w:val="20"/>
                <w:lang w:val="mn-MN"/>
              </w:rPr>
              <w:t>6</w:t>
            </w:r>
          </w:p>
        </w:tc>
        <w:tc>
          <w:tcPr>
            <w:tcW w:w="3964" w:type="dxa"/>
            <w:shd w:val="clear" w:color="auto" w:fill="auto"/>
          </w:tcPr>
          <w:p w14:paraId="31C044D4" w14:textId="6CE10E2F" w:rsidR="00553A40" w:rsidRPr="00474181" w:rsidRDefault="00553A40" w:rsidP="00553A40">
            <w:pPr>
              <w:spacing w:before="60"/>
              <w:contextualSpacing/>
              <w:jc w:val="center"/>
              <w:rPr>
                <w:rFonts w:ascii="Arial" w:hAnsi="Arial" w:cs="Arial"/>
                <w:color w:val="000000" w:themeColor="text1"/>
                <w:sz w:val="20"/>
                <w:szCs w:val="20"/>
                <w:lang w:val="mn-MN"/>
              </w:rPr>
            </w:pPr>
            <w:r w:rsidRPr="00474181">
              <w:rPr>
                <w:rFonts w:ascii="Arial" w:hAnsi="Arial" w:cs="Arial"/>
                <w:b/>
                <w:bCs/>
                <w:sz w:val="20"/>
                <w:szCs w:val="20"/>
                <w:lang w:val="mn-MN"/>
              </w:rPr>
              <w:t>7</w:t>
            </w:r>
          </w:p>
        </w:tc>
        <w:tc>
          <w:tcPr>
            <w:tcW w:w="992" w:type="dxa"/>
          </w:tcPr>
          <w:p w14:paraId="381D3F86" w14:textId="10EA2357" w:rsidR="00553A40" w:rsidRPr="00474181" w:rsidRDefault="00553A40" w:rsidP="00553A40">
            <w:pPr>
              <w:contextualSpacing/>
              <w:jc w:val="center"/>
              <w:rPr>
                <w:rFonts w:ascii="Arial" w:hAnsi="Arial" w:cs="Arial"/>
                <w:sz w:val="20"/>
                <w:szCs w:val="20"/>
              </w:rPr>
            </w:pPr>
            <w:r w:rsidRPr="00474181">
              <w:rPr>
                <w:rFonts w:ascii="Arial" w:hAnsi="Arial" w:cs="Arial"/>
                <w:b/>
                <w:bCs/>
                <w:sz w:val="20"/>
                <w:szCs w:val="20"/>
                <w:lang w:val="mn-MN"/>
              </w:rPr>
              <w:t>8</w:t>
            </w:r>
          </w:p>
        </w:tc>
      </w:tr>
      <w:tr w:rsidR="00553A40" w:rsidRPr="00474181" w14:paraId="0532FDC6" w14:textId="77777777" w:rsidTr="00474181">
        <w:tc>
          <w:tcPr>
            <w:tcW w:w="562" w:type="dxa"/>
            <w:shd w:val="clear" w:color="auto" w:fill="auto"/>
            <w:vAlign w:val="center"/>
          </w:tcPr>
          <w:p w14:paraId="3D21B9CF" w14:textId="77777777" w:rsidR="00553A40" w:rsidRPr="00474181" w:rsidRDefault="00553A40" w:rsidP="00553A40">
            <w:pPr>
              <w:contextualSpacing/>
              <w:jc w:val="center"/>
              <w:rPr>
                <w:rFonts w:ascii="Arial" w:hAnsi="Arial" w:cs="Arial"/>
                <w:sz w:val="20"/>
                <w:szCs w:val="20"/>
              </w:rPr>
            </w:pPr>
          </w:p>
        </w:tc>
        <w:tc>
          <w:tcPr>
            <w:tcW w:w="1701" w:type="dxa"/>
            <w:shd w:val="clear" w:color="auto" w:fill="auto"/>
          </w:tcPr>
          <w:p w14:paraId="51E21D41" w14:textId="01121C27" w:rsidR="00553A40" w:rsidRPr="00474181" w:rsidRDefault="00553A40" w:rsidP="00553A40">
            <w:pPr>
              <w:contextualSpacing/>
              <w:jc w:val="both"/>
              <w:rPr>
                <w:rFonts w:ascii="Arial" w:hAnsi="Arial" w:cs="Arial"/>
                <w:sz w:val="20"/>
                <w:szCs w:val="20"/>
                <w:lang w:val="mn-MN"/>
              </w:rPr>
            </w:pPr>
            <w:r w:rsidRPr="00474181">
              <w:rPr>
                <w:rFonts w:ascii="Arial" w:hAnsi="Arial" w:cs="Arial"/>
                <w:bCs/>
                <w:sz w:val="20"/>
                <w:szCs w:val="20"/>
                <w:lang w:val="mn-MN"/>
              </w:rPr>
              <w:t>ажиллагааг тайлагнах, зохион байгуулах, үр дүнг нийтлэх</w:t>
            </w:r>
          </w:p>
        </w:tc>
        <w:tc>
          <w:tcPr>
            <w:tcW w:w="1276" w:type="dxa"/>
            <w:shd w:val="clear" w:color="auto" w:fill="auto"/>
          </w:tcPr>
          <w:p w14:paraId="6A892565" w14:textId="77777777" w:rsidR="00553A40" w:rsidRPr="00474181" w:rsidRDefault="00553A40" w:rsidP="00553A40">
            <w:pPr>
              <w:contextualSpacing/>
              <w:jc w:val="right"/>
              <w:rPr>
                <w:rFonts w:ascii="Arial" w:hAnsi="Arial" w:cs="Arial"/>
                <w:sz w:val="20"/>
                <w:szCs w:val="20"/>
              </w:rPr>
            </w:pPr>
          </w:p>
        </w:tc>
        <w:tc>
          <w:tcPr>
            <w:tcW w:w="1990" w:type="dxa"/>
            <w:shd w:val="clear" w:color="auto" w:fill="auto"/>
          </w:tcPr>
          <w:p w14:paraId="2A6C8B47" w14:textId="61AAC6C3" w:rsidR="00553A40" w:rsidRPr="00474181" w:rsidRDefault="00553A40" w:rsidP="00553A40">
            <w:pPr>
              <w:contextualSpacing/>
              <w:jc w:val="both"/>
              <w:rPr>
                <w:rFonts w:ascii="Arial" w:hAnsi="Arial" w:cs="Arial"/>
                <w:iCs/>
                <w:sz w:val="20"/>
                <w:szCs w:val="20"/>
                <w:lang w:val="mn-MN"/>
              </w:rPr>
            </w:pPr>
            <w:r w:rsidRPr="00474181">
              <w:rPr>
                <w:rFonts w:ascii="Arial" w:hAnsi="Arial" w:cs="Arial"/>
                <w:iCs/>
                <w:sz w:val="20"/>
                <w:szCs w:val="20"/>
                <w:lang w:val="mn-MN"/>
              </w:rPr>
              <w:t>төлөвлөгөөний төсөл, төлөвлөгөөг  Сангийн яам болон Төрийн худалдан авах ажиллагааны газарт хуулийн цаг хугацаанд хүргүүлнэ.</w:t>
            </w:r>
          </w:p>
        </w:tc>
        <w:tc>
          <w:tcPr>
            <w:tcW w:w="1843" w:type="dxa"/>
            <w:shd w:val="clear" w:color="auto" w:fill="auto"/>
          </w:tcPr>
          <w:p w14:paraId="2127F8BD" w14:textId="634FCEDC"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lang w:val="mn-MN"/>
              </w:rPr>
              <w:t>ажиллагааны төлөвлөгөөний төсөл, төлөвлөгөөг  Сангийн яам болон Төрийн худалдан авах ажиллагааны газарт хуулийн цаг хугацаанд хүргүүлсэн.</w:t>
            </w:r>
          </w:p>
        </w:tc>
        <w:tc>
          <w:tcPr>
            <w:tcW w:w="2126" w:type="dxa"/>
            <w:shd w:val="clear" w:color="auto" w:fill="auto"/>
          </w:tcPr>
          <w:p w14:paraId="157E2B40" w14:textId="294AA5B7"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lang w:val="mn-MN"/>
              </w:rPr>
              <w:t>төсөл, төлөвлөгөөг  Сангийн яам болон Төрийн худалдан авах ажиллагааны газарт хуулийн цаг хугацаанд хүргүүлсэн байна.</w:t>
            </w:r>
          </w:p>
        </w:tc>
        <w:tc>
          <w:tcPr>
            <w:tcW w:w="3964" w:type="dxa"/>
            <w:shd w:val="clear" w:color="auto" w:fill="auto"/>
          </w:tcPr>
          <w:p w14:paraId="48920DE8" w14:textId="77777777" w:rsidR="00553A40" w:rsidRPr="00474181" w:rsidRDefault="00553A40" w:rsidP="00553A40">
            <w:pPr>
              <w:spacing w:before="60"/>
              <w:contextualSpacing/>
              <w:jc w:val="both"/>
              <w:rPr>
                <w:rFonts w:ascii="Arial" w:hAnsi="Arial" w:cs="Arial"/>
                <w:color w:val="000000" w:themeColor="text1"/>
                <w:sz w:val="20"/>
                <w:szCs w:val="20"/>
                <w:lang w:val="mn-MN"/>
              </w:rPr>
            </w:pPr>
            <w:r w:rsidRPr="00474181">
              <w:rPr>
                <w:rFonts w:ascii="Arial" w:hAnsi="Arial" w:cs="Arial"/>
                <w:color w:val="000000" w:themeColor="text1"/>
                <w:sz w:val="20"/>
                <w:szCs w:val="20"/>
                <w:lang w:val="mn-MN"/>
              </w:rPr>
              <w:t xml:space="preserve">Төрийн болон орон нутгийн өмчийн хөрөнгөөр бараа, ажил, үйлчилгээ худалдан авах ажиллагааг төлөвлөх, тайлагнах журам”-ын дагуу  хуулийн хугацаанд Санхүү, төсвийн асуудал эрхэлсэн төрийн захиргааны төв байгууллагад 2022 оны 01 дүгээр сарын 03-ны өдрийн 1а/01 албан тоот бичгээр болон цахим системээр хугацаанд нь хүргүүлсэн.                                </w:t>
            </w:r>
          </w:p>
          <w:p w14:paraId="244DFFC2" w14:textId="262C4D15" w:rsidR="00553A40" w:rsidRPr="00474181" w:rsidRDefault="00553A40" w:rsidP="00553A40">
            <w:pPr>
              <w:spacing w:before="60"/>
              <w:contextualSpacing/>
              <w:jc w:val="both"/>
              <w:rPr>
                <w:rFonts w:ascii="Arial" w:hAnsi="Arial" w:cs="Arial"/>
                <w:color w:val="000000" w:themeColor="text1"/>
                <w:sz w:val="20"/>
                <w:szCs w:val="20"/>
                <w:lang w:val="mn-MN"/>
              </w:rPr>
            </w:pPr>
            <w:r w:rsidRPr="00474181">
              <w:rPr>
                <w:rFonts w:ascii="Arial" w:hAnsi="Arial" w:cs="Arial"/>
                <w:color w:val="000000" w:themeColor="text1"/>
                <w:sz w:val="20"/>
                <w:szCs w:val="20"/>
                <w:lang w:val="mn-MN"/>
              </w:rPr>
              <w:t xml:space="preserve">ТЕЗ-ийн хүрээнд Улсын болон орон нутгийн төсвийн хөрөнгөөр 2022 онд Худалдан авах ажиллагааны төлөвлөгөөг гарган батлуулж 2021 оны 11 сарын 23-ны өдрийн 1а/777 тоот албан бичгээр Сангийн яаманд хүргүүлж, мөн төрийн худалдан авах ажиллагааны цахим систем болох </w:t>
            </w:r>
            <w:r w:rsidRPr="00474181">
              <w:rPr>
                <w:rFonts w:ascii="Arial" w:hAnsi="Arial" w:cs="Arial"/>
                <w:color w:val="000000" w:themeColor="text1"/>
                <w:sz w:val="20"/>
                <w:szCs w:val="20"/>
              </w:rPr>
              <w:t>tender.gov.mn</w:t>
            </w:r>
            <w:r w:rsidRPr="00474181">
              <w:rPr>
                <w:rFonts w:ascii="Arial" w:hAnsi="Arial" w:cs="Arial"/>
                <w:color w:val="000000" w:themeColor="text1"/>
                <w:sz w:val="20"/>
                <w:szCs w:val="20"/>
                <w:lang w:val="mn-MN"/>
              </w:rPr>
              <w:t>-д оруулж сангийн яамаар батлуулан нийтэлсэн.</w:t>
            </w:r>
          </w:p>
        </w:tc>
        <w:tc>
          <w:tcPr>
            <w:tcW w:w="992" w:type="dxa"/>
            <w:vAlign w:val="center"/>
          </w:tcPr>
          <w:p w14:paraId="5F597038" w14:textId="77777777" w:rsidR="00553A40" w:rsidRPr="00474181" w:rsidRDefault="00553A40" w:rsidP="00553A40">
            <w:pPr>
              <w:contextualSpacing/>
              <w:jc w:val="center"/>
              <w:rPr>
                <w:rFonts w:ascii="Arial" w:hAnsi="Arial" w:cs="Arial"/>
                <w:sz w:val="20"/>
                <w:szCs w:val="20"/>
              </w:rPr>
            </w:pPr>
          </w:p>
        </w:tc>
      </w:tr>
      <w:tr w:rsidR="00553A40" w:rsidRPr="00474181" w14:paraId="21EFD98B" w14:textId="77777777" w:rsidTr="00474181">
        <w:tc>
          <w:tcPr>
            <w:tcW w:w="562" w:type="dxa"/>
            <w:shd w:val="clear" w:color="auto" w:fill="auto"/>
            <w:vAlign w:val="center"/>
          </w:tcPr>
          <w:p w14:paraId="4A1F1452" w14:textId="438D6AB9" w:rsidR="00553A40" w:rsidRPr="00474181" w:rsidRDefault="00553A40" w:rsidP="00553A40">
            <w:pPr>
              <w:contextualSpacing/>
              <w:jc w:val="center"/>
              <w:rPr>
                <w:rFonts w:ascii="Arial" w:hAnsi="Arial" w:cs="Arial"/>
                <w:sz w:val="20"/>
                <w:szCs w:val="20"/>
              </w:rPr>
            </w:pPr>
            <w:r w:rsidRPr="00474181">
              <w:rPr>
                <w:rFonts w:ascii="Arial" w:hAnsi="Arial" w:cs="Arial"/>
                <w:sz w:val="20"/>
                <w:szCs w:val="20"/>
              </w:rPr>
              <w:t>6.2</w:t>
            </w:r>
          </w:p>
        </w:tc>
        <w:tc>
          <w:tcPr>
            <w:tcW w:w="1701" w:type="dxa"/>
            <w:shd w:val="clear" w:color="auto" w:fill="auto"/>
          </w:tcPr>
          <w:p w14:paraId="255B7172" w14:textId="3AA19B7A"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lang w:val="mn-MN"/>
              </w:rPr>
              <w:t>Орон нутгийн өмчит байгууллагуудын өмчийн харилцааг зохицуулж, ТӨ, ТӨХ маягтаар гаргадаг тайлангуудын 2020 оны нэгтгэлийг нэгтгэж Төрийн өмчийн бодлого зохицуулалтын газарт хүргүүлж, улсын дүн мэдээ нэгтгэж хүргүүлэх.</w:t>
            </w:r>
          </w:p>
        </w:tc>
        <w:tc>
          <w:tcPr>
            <w:tcW w:w="1276" w:type="dxa"/>
            <w:shd w:val="clear" w:color="auto" w:fill="auto"/>
          </w:tcPr>
          <w:p w14:paraId="401BEC38" w14:textId="03EEEE88" w:rsidR="00553A40" w:rsidRPr="00474181" w:rsidRDefault="00553A40" w:rsidP="00553A40">
            <w:pPr>
              <w:contextualSpacing/>
              <w:jc w:val="both"/>
              <w:rPr>
                <w:rFonts w:ascii="Arial" w:hAnsi="Arial" w:cs="Arial"/>
                <w:sz w:val="20"/>
                <w:szCs w:val="20"/>
              </w:rPr>
            </w:pPr>
            <w:r w:rsidRPr="00474181">
              <w:rPr>
                <w:rFonts w:ascii="Arial" w:hAnsi="Arial" w:cs="Arial"/>
                <w:sz w:val="20"/>
                <w:szCs w:val="20"/>
                <w:lang w:val="mn-MN"/>
              </w:rPr>
              <w:t>Тээврийн зардал, томилолт</w:t>
            </w:r>
          </w:p>
        </w:tc>
        <w:tc>
          <w:tcPr>
            <w:tcW w:w="1990" w:type="dxa"/>
            <w:shd w:val="clear" w:color="auto" w:fill="auto"/>
          </w:tcPr>
          <w:p w14:paraId="136C1CEF" w14:textId="77777777" w:rsidR="00553A40" w:rsidRPr="00474181" w:rsidRDefault="00553A40" w:rsidP="00553A40">
            <w:pPr>
              <w:contextualSpacing/>
              <w:jc w:val="both"/>
              <w:rPr>
                <w:rFonts w:ascii="Arial" w:hAnsi="Arial" w:cs="Arial"/>
                <w:iCs/>
                <w:sz w:val="20"/>
                <w:szCs w:val="20"/>
                <w:lang w:val="mn-MN"/>
              </w:rPr>
            </w:pPr>
            <w:r w:rsidRPr="00474181">
              <w:rPr>
                <w:rFonts w:ascii="Arial" w:hAnsi="Arial" w:cs="Arial"/>
                <w:iCs/>
                <w:sz w:val="20"/>
                <w:szCs w:val="20"/>
                <w:lang w:val="mn-MN"/>
              </w:rPr>
              <w:t>Захиргааны статистикийн маягтын дагуу мэдээлэл өгсөн орон нутгийн өмчит хуулийн этгээдийн тоо</w:t>
            </w:r>
            <w:r w:rsidRPr="00474181">
              <w:rPr>
                <w:rFonts w:ascii="Arial" w:hAnsi="Arial" w:cs="Arial"/>
                <w:iCs/>
                <w:sz w:val="20"/>
                <w:szCs w:val="20"/>
              </w:rPr>
              <w:t>;</w:t>
            </w:r>
          </w:p>
          <w:p w14:paraId="0A41F6F7" w14:textId="359EC548" w:rsidR="00553A40" w:rsidRPr="00474181" w:rsidRDefault="00553A40" w:rsidP="00553A40">
            <w:pPr>
              <w:contextualSpacing/>
              <w:jc w:val="both"/>
              <w:rPr>
                <w:rFonts w:ascii="Arial" w:hAnsi="Arial" w:cs="Arial"/>
                <w:iCs/>
                <w:sz w:val="20"/>
                <w:szCs w:val="20"/>
                <w:lang w:val="mn-MN"/>
              </w:rPr>
            </w:pPr>
            <w:r w:rsidRPr="00474181">
              <w:rPr>
                <w:rFonts w:ascii="Arial" w:hAnsi="Arial" w:cs="Arial"/>
                <w:iCs/>
                <w:sz w:val="20"/>
                <w:szCs w:val="20"/>
                <w:lang w:val="mn-MN"/>
              </w:rPr>
              <w:t>Мэдээллийг нэгтгэн тайлагнасан эсэх.</w:t>
            </w:r>
          </w:p>
        </w:tc>
        <w:tc>
          <w:tcPr>
            <w:tcW w:w="1843" w:type="dxa"/>
            <w:shd w:val="clear" w:color="auto" w:fill="auto"/>
          </w:tcPr>
          <w:p w14:paraId="1FAC144F" w14:textId="51D6BD84"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lang w:val="mn-MN"/>
              </w:rPr>
              <w:t xml:space="preserve">Сангийн яамны Төрийн нарийн бичгийн даргын 2016 оны 03 дугаар сарын 22-ны өдрийн А/79 дүгээр тушаалаар  батлагдсан  төрийн болон орон нутгийн өмчийн мэдээллийн болон захиргааны статистикийн маягтуудын дагуу орон нутгийн өмчит </w:t>
            </w:r>
          </w:p>
        </w:tc>
        <w:tc>
          <w:tcPr>
            <w:tcW w:w="2126" w:type="dxa"/>
            <w:shd w:val="clear" w:color="auto" w:fill="auto"/>
          </w:tcPr>
          <w:p w14:paraId="2793E57B" w14:textId="4ACCB115" w:rsidR="00553A40" w:rsidRPr="00474181" w:rsidRDefault="00553A40" w:rsidP="00553A40">
            <w:pPr>
              <w:contextualSpacing/>
              <w:jc w:val="both"/>
              <w:rPr>
                <w:rFonts w:ascii="Arial" w:hAnsi="Arial" w:cs="Arial"/>
                <w:sz w:val="20"/>
                <w:szCs w:val="20"/>
                <w:lang w:val="mn-MN"/>
              </w:rPr>
            </w:pPr>
            <w:r w:rsidRPr="00474181">
              <w:rPr>
                <w:rFonts w:ascii="Arial" w:hAnsi="Arial" w:cs="Arial"/>
                <w:b/>
                <w:sz w:val="20"/>
                <w:szCs w:val="20"/>
                <w:lang w:val="mn-MN"/>
              </w:rPr>
              <w:t>Эхний хагас жилд:</w:t>
            </w:r>
            <w:r w:rsidRPr="00474181">
              <w:rPr>
                <w:rFonts w:ascii="Arial" w:hAnsi="Arial" w:cs="Arial"/>
                <w:sz w:val="20"/>
                <w:szCs w:val="20"/>
                <w:lang w:val="mn-MN"/>
              </w:rPr>
              <w:t xml:space="preserve"> Орон нутгийн өмчит 240 хуулийн этгээдийн өмчийн харилцааг зохицуулж, холбогдох шийдвэрийг гаргуулсан байна.</w:t>
            </w:r>
            <w:r w:rsidRPr="00474181">
              <w:rPr>
                <w:rFonts w:ascii="Arial" w:hAnsi="Arial" w:cs="Arial"/>
                <w:b/>
                <w:sz w:val="20"/>
                <w:szCs w:val="20"/>
                <w:lang w:val="mn-MN"/>
              </w:rPr>
              <w:t xml:space="preserve"> Жилийн эцэст: </w:t>
            </w:r>
            <w:r w:rsidRPr="00474181">
              <w:rPr>
                <w:rFonts w:ascii="Arial" w:hAnsi="Arial" w:cs="Arial"/>
                <w:sz w:val="20"/>
                <w:szCs w:val="20"/>
                <w:lang w:val="mn-MN"/>
              </w:rPr>
              <w:t>Орон нутгийн өмчит 240 хуулийн этгээдийн орон нутгийн өмчийн мэдээллийг нэгтгэж, хуулийн хугацаанд тайлагнан мэдээлсэн байна.</w:t>
            </w:r>
          </w:p>
        </w:tc>
        <w:tc>
          <w:tcPr>
            <w:tcW w:w="3964" w:type="dxa"/>
            <w:shd w:val="clear" w:color="auto" w:fill="auto"/>
          </w:tcPr>
          <w:p w14:paraId="6FD75DCC" w14:textId="4DC3F2D9" w:rsidR="00553A40" w:rsidRPr="00474181" w:rsidRDefault="00553A40" w:rsidP="00553A40">
            <w:pPr>
              <w:contextualSpacing/>
              <w:jc w:val="both"/>
              <w:rPr>
                <w:rFonts w:ascii="Arial" w:hAnsi="Arial" w:cs="Arial"/>
                <w:sz w:val="20"/>
                <w:szCs w:val="20"/>
              </w:rPr>
            </w:pPr>
            <w:r w:rsidRPr="00474181">
              <w:rPr>
                <w:rFonts w:ascii="Arial" w:hAnsi="Arial" w:cs="Arial"/>
                <w:sz w:val="20"/>
                <w:szCs w:val="20"/>
                <w:lang w:val="mn-MN"/>
              </w:rPr>
              <w:t>Аймгийн төсвийн ерөнхийлөн захирагчийн 2022 оны худалдан авах ажиллагааны тайланг хагас бүтэн жилээр, 2023 оны  худалдан авах ажиллагааны төлөвлөгөөний төсөл, төлөвлөгөөг  Сангийн яам болон Төрийн худалдан авах ажиллагааны газарт хуулийн цаг хугацаанд хүргүүлсэн байна.</w:t>
            </w:r>
          </w:p>
        </w:tc>
        <w:tc>
          <w:tcPr>
            <w:tcW w:w="992" w:type="dxa"/>
            <w:vAlign w:val="center"/>
          </w:tcPr>
          <w:p w14:paraId="34364B34" w14:textId="7F5FF646" w:rsidR="00553A40" w:rsidRPr="00474181" w:rsidRDefault="00553A40" w:rsidP="00553A40">
            <w:pPr>
              <w:contextualSpacing/>
              <w:jc w:val="center"/>
              <w:rPr>
                <w:rFonts w:ascii="Arial" w:hAnsi="Arial" w:cs="Arial"/>
                <w:sz w:val="20"/>
                <w:szCs w:val="20"/>
                <w:lang w:val="mn-MN"/>
              </w:rPr>
            </w:pPr>
            <w:r w:rsidRPr="00474181">
              <w:rPr>
                <w:rFonts w:ascii="Arial" w:hAnsi="Arial" w:cs="Arial"/>
                <w:sz w:val="20"/>
                <w:szCs w:val="20"/>
                <w:lang w:val="mn-MN"/>
              </w:rPr>
              <w:t>100%</w:t>
            </w:r>
          </w:p>
        </w:tc>
      </w:tr>
      <w:tr w:rsidR="00553A40" w:rsidRPr="00474181" w14:paraId="51649C00" w14:textId="77777777" w:rsidTr="00E41325">
        <w:tc>
          <w:tcPr>
            <w:tcW w:w="562" w:type="dxa"/>
            <w:shd w:val="clear" w:color="auto" w:fill="auto"/>
          </w:tcPr>
          <w:p w14:paraId="312DDB3B" w14:textId="24C2DC25" w:rsidR="00553A40" w:rsidRPr="00474181" w:rsidRDefault="00553A40" w:rsidP="00553A40">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4740217A" w14:textId="628439C0" w:rsidR="00553A40" w:rsidRPr="00474181" w:rsidRDefault="00553A40" w:rsidP="00553A40">
            <w:pPr>
              <w:contextualSpacing/>
              <w:jc w:val="center"/>
              <w:rPr>
                <w:rFonts w:ascii="Arial" w:hAnsi="Arial" w:cs="Arial"/>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02512442" w14:textId="05A87171" w:rsidR="00553A40" w:rsidRPr="00474181" w:rsidRDefault="00553A40" w:rsidP="00553A40">
            <w:pPr>
              <w:contextualSpacing/>
              <w:jc w:val="center"/>
              <w:rPr>
                <w:rFonts w:ascii="Arial" w:hAnsi="Arial" w:cs="Arial"/>
                <w:sz w:val="20"/>
                <w:szCs w:val="20"/>
                <w:lang w:val="mn-MN"/>
              </w:rPr>
            </w:pPr>
            <w:r w:rsidRPr="00474181">
              <w:rPr>
                <w:rFonts w:ascii="Arial" w:hAnsi="Arial" w:cs="Arial"/>
                <w:b/>
                <w:bCs/>
                <w:sz w:val="20"/>
                <w:szCs w:val="20"/>
                <w:lang w:val="mn-MN"/>
              </w:rPr>
              <w:t>3</w:t>
            </w:r>
          </w:p>
        </w:tc>
        <w:tc>
          <w:tcPr>
            <w:tcW w:w="1990" w:type="dxa"/>
            <w:shd w:val="clear" w:color="auto" w:fill="auto"/>
          </w:tcPr>
          <w:p w14:paraId="7DE8B0C5" w14:textId="2A14A4BD" w:rsidR="00553A40" w:rsidRPr="00474181" w:rsidRDefault="00553A40" w:rsidP="00553A40">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62D269A2" w14:textId="7500B256" w:rsidR="00553A40" w:rsidRPr="00474181" w:rsidRDefault="00553A40" w:rsidP="00553A40">
            <w:pPr>
              <w:contextualSpacing/>
              <w:jc w:val="center"/>
              <w:rPr>
                <w:rFonts w:ascii="Arial" w:hAnsi="Arial" w:cs="Arial"/>
                <w:sz w:val="20"/>
                <w:szCs w:val="20"/>
                <w:lang w:val="mn-MN"/>
              </w:rPr>
            </w:pPr>
            <w:r w:rsidRPr="00474181">
              <w:rPr>
                <w:rFonts w:ascii="Arial" w:hAnsi="Arial" w:cs="Arial"/>
                <w:b/>
                <w:bCs/>
                <w:sz w:val="20"/>
                <w:szCs w:val="20"/>
                <w:lang w:val="mn-MN"/>
              </w:rPr>
              <w:t>5</w:t>
            </w:r>
          </w:p>
        </w:tc>
        <w:tc>
          <w:tcPr>
            <w:tcW w:w="2126" w:type="dxa"/>
            <w:shd w:val="clear" w:color="auto" w:fill="auto"/>
          </w:tcPr>
          <w:p w14:paraId="3D2B4431" w14:textId="36C6789E" w:rsidR="00553A40" w:rsidRPr="00474181" w:rsidRDefault="00553A40" w:rsidP="00553A40">
            <w:pPr>
              <w:contextualSpacing/>
              <w:jc w:val="center"/>
              <w:rPr>
                <w:rFonts w:ascii="Arial" w:hAnsi="Arial" w:cs="Arial"/>
                <w:b/>
                <w:sz w:val="20"/>
                <w:szCs w:val="20"/>
                <w:lang w:val="mn-MN"/>
              </w:rPr>
            </w:pPr>
            <w:r w:rsidRPr="00474181">
              <w:rPr>
                <w:rFonts w:ascii="Arial" w:hAnsi="Arial" w:cs="Arial"/>
                <w:b/>
                <w:bCs/>
                <w:sz w:val="20"/>
                <w:szCs w:val="20"/>
                <w:lang w:val="mn-MN"/>
              </w:rPr>
              <w:t>6</w:t>
            </w:r>
          </w:p>
        </w:tc>
        <w:tc>
          <w:tcPr>
            <w:tcW w:w="3964" w:type="dxa"/>
            <w:shd w:val="clear" w:color="auto" w:fill="auto"/>
          </w:tcPr>
          <w:p w14:paraId="3FE3EB8F" w14:textId="770E041C" w:rsidR="00553A40" w:rsidRPr="00474181" w:rsidRDefault="00553A40" w:rsidP="00553A40">
            <w:pPr>
              <w:contextualSpacing/>
              <w:jc w:val="center"/>
              <w:rPr>
                <w:rFonts w:ascii="Arial" w:hAnsi="Arial" w:cs="Arial"/>
                <w:sz w:val="20"/>
                <w:szCs w:val="20"/>
                <w:lang w:val="mn-MN"/>
              </w:rPr>
            </w:pPr>
            <w:r w:rsidRPr="00474181">
              <w:rPr>
                <w:rFonts w:ascii="Arial" w:hAnsi="Arial" w:cs="Arial"/>
                <w:b/>
                <w:bCs/>
                <w:sz w:val="20"/>
                <w:szCs w:val="20"/>
                <w:lang w:val="mn-MN"/>
              </w:rPr>
              <w:t>7</w:t>
            </w:r>
          </w:p>
        </w:tc>
        <w:tc>
          <w:tcPr>
            <w:tcW w:w="992" w:type="dxa"/>
          </w:tcPr>
          <w:p w14:paraId="25D0AC09" w14:textId="6FC0A7A5" w:rsidR="00553A40" w:rsidRPr="00474181" w:rsidRDefault="00553A40" w:rsidP="00553A40">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553A40" w:rsidRPr="00474181" w14:paraId="0D0D0E6C" w14:textId="77777777" w:rsidTr="00474181">
        <w:tc>
          <w:tcPr>
            <w:tcW w:w="562" w:type="dxa"/>
            <w:shd w:val="clear" w:color="auto" w:fill="auto"/>
            <w:vAlign w:val="center"/>
          </w:tcPr>
          <w:p w14:paraId="636D7368" w14:textId="77777777" w:rsidR="00553A40" w:rsidRPr="00474181" w:rsidRDefault="00553A40" w:rsidP="00553A40">
            <w:pPr>
              <w:contextualSpacing/>
              <w:jc w:val="center"/>
              <w:rPr>
                <w:rFonts w:ascii="Arial" w:hAnsi="Arial" w:cs="Arial"/>
                <w:sz w:val="20"/>
                <w:szCs w:val="20"/>
              </w:rPr>
            </w:pPr>
          </w:p>
        </w:tc>
        <w:tc>
          <w:tcPr>
            <w:tcW w:w="1701" w:type="dxa"/>
            <w:shd w:val="clear" w:color="auto" w:fill="auto"/>
          </w:tcPr>
          <w:p w14:paraId="78F14142" w14:textId="77777777" w:rsidR="00553A40" w:rsidRPr="00474181" w:rsidRDefault="00553A40" w:rsidP="00553A40">
            <w:pPr>
              <w:contextualSpacing/>
              <w:jc w:val="both"/>
              <w:rPr>
                <w:rFonts w:ascii="Arial" w:hAnsi="Arial" w:cs="Arial"/>
                <w:sz w:val="20"/>
                <w:szCs w:val="20"/>
                <w:lang w:val="mn-MN"/>
              </w:rPr>
            </w:pPr>
          </w:p>
        </w:tc>
        <w:tc>
          <w:tcPr>
            <w:tcW w:w="1276" w:type="dxa"/>
            <w:shd w:val="clear" w:color="auto" w:fill="auto"/>
          </w:tcPr>
          <w:p w14:paraId="5A617111" w14:textId="77777777" w:rsidR="00553A40" w:rsidRPr="00474181" w:rsidRDefault="00553A40" w:rsidP="00553A40">
            <w:pPr>
              <w:contextualSpacing/>
              <w:jc w:val="both"/>
              <w:rPr>
                <w:rFonts w:ascii="Arial" w:hAnsi="Arial" w:cs="Arial"/>
                <w:sz w:val="20"/>
                <w:szCs w:val="20"/>
                <w:lang w:val="mn-MN"/>
              </w:rPr>
            </w:pPr>
          </w:p>
        </w:tc>
        <w:tc>
          <w:tcPr>
            <w:tcW w:w="1990" w:type="dxa"/>
            <w:shd w:val="clear" w:color="auto" w:fill="auto"/>
          </w:tcPr>
          <w:p w14:paraId="673B8F30" w14:textId="5541EBBF" w:rsidR="00553A40" w:rsidRPr="00474181" w:rsidRDefault="00553A40" w:rsidP="00553A40">
            <w:pPr>
              <w:contextualSpacing/>
              <w:jc w:val="both"/>
              <w:rPr>
                <w:rFonts w:ascii="Arial" w:hAnsi="Arial" w:cs="Arial"/>
                <w:iCs/>
                <w:sz w:val="20"/>
                <w:szCs w:val="20"/>
                <w:lang w:val="mn-MN"/>
              </w:rPr>
            </w:pPr>
            <w:r w:rsidRPr="00474181">
              <w:rPr>
                <w:rFonts w:ascii="Arial" w:hAnsi="Arial" w:cs="Arial"/>
                <w:sz w:val="20"/>
                <w:szCs w:val="20"/>
                <w:lang w:val="mn-MN"/>
              </w:rPr>
              <w:t>241 байгууллагын  2020 оны санхүүгийн тайлан, үндсэн хөрөнгийн хөдлөл өөрчлөлт, биет бус хөрөнгө, дуусаагүй барилга байгууламж, түүх соёлын дурсгалт зүйлийн жагсаалтыг нэг бүрчлэн гаргаж  мэдээ тайланг Төрийн өмчийн бодлого зохицуулалтын газарт 2021 оны 03 дугаар сарын 05-ны өдөр цахимаар хүлээлгэн өгсөн.</w:t>
            </w:r>
          </w:p>
        </w:tc>
        <w:tc>
          <w:tcPr>
            <w:tcW w:w="1843" w:type="dxa"/>
            <w:shd w:val="clear" w:color="auto" w:fill="auto"/>
          </w:tcPr>
          <w:p w14:paraId="72F1017F" w14:textId="77777777" w:rsidR="00553A40" w:rsidRPr="00474181" w:rsidRDefault="00553A40" w:rsidP="00553A40">
            <w:pPr>
              <w:contextualSpacing/>
              <w:jc w:val="both"/>
              <w:rPr>
                <w:rFonts w:ascii="Arial" w:hAnsi="Arial" w:cs="Arial"/>
                <w:sz w:val="20"/>
                <w:szCs w:val="20"/>
                <w:lang w:val="mn-MN"/>
              </w:rPr>
            </w:pPr>
          </w:p>
        </w:tc>
        <w:tc>
          <w:tcPr>
            <w:tcW w:w="2126" w:type="dxa"/>
            <w:shd w:val="clear" w:color="auto" w:fill="auto"/>
          </w:tcPr>
          <w:p w14:paraId="22D355E8" w14:textId="77777777" w:rsidR="00553A40" w:rsidRPr="00474181" w:rsidRDefault="00553A40" w:rsidP="00553A40">
            <w:pPr>
              <w:contextualSpacing/>
              <w:jc w:val="both"/>
              <w:rPr>
                <w:rFonts w:ascii="Arial" w:hAnsi="Arial" w:cs="Arial"/>
                <w:b/>
                <w:sz w:val="20"/>
                <w:szCs w:val="20"/>
                <w:lang w:val="mn-MN"/>
              </w:rPr>
            </w:pPr>
          </w:p>
        </w:tc>
        <w:tc>
          <w:tcPr>
            <w:tcW w:w="3964" w:type="dxa"/>
            <w:shd w:val="clear" w:color="auto" w:fill="auto"/>
          </w:tcPr>
          <w:p w14:paraId="209366FF" w14:textId="77777777" w:rsidR="00553A40" w:rsidRPr="00474181" w:rsidRDefault="00553A40" w:rsidP="00553A40">
            <w:pPr>
              <w:contextualSpacing/>
              <w:jc w:val="both"/>
              <w:rPr>
                <w:rFonts w:ascii="Arial" w:hAnsi="Arial" w:cs="Arial"/>
                <w:sz w:val="20"/>
                <w:szCs w:val="20"/>
                <w:lang w:val="mn-MN"/>
              </w:rPr>
            </w:pPr>
          </w:p>
        </w:tc>
        <w:tc>
          <w:tcPr>
            <w:tcW w:w="992" w:type="dxa"/>
            <w:vAlign w:val="center"/>
          </w:tcPr>
          <w:p w14:paraId="51E30393" w14:textId="77777777" w:rsidR="00553A40" w:rsidRPr="00474181" w:rsidRDefault="00553A40" w:rsidP="00553A40">
            <w:pPr>
              <w:contextualSpacing/>
              <w:jc w:val="center"/>
              <w:rPr>
                <w:rFonts w:ascii="Arial" w:hAnsi="Arial" w:cs="Arial"/>
                <w:sz w:val="20"/>
                <w:szCs w:val="20"/>
                <w:lang w:val="mn-MN"/>
              </w:rPr>
            </w:pPr>
          </w:p>
        </w:tc>
      </w:tr>
      <w:tr w:rsidR="00553A40" w:rsidRPr="00474181" w14:paraId="36005569" w14:textId="77777777" w:rsidTr="00683CF2">
        <w:tc>
          <w:tcPr>
            <w:tcW w:w="14454" w:type="dxa"/>
            <w:gridSpan w:val="8"/>
            <w:shd w:val="clear" w:color="auto" w:fill="auto"/>
          </w:tcPr>
          <w:p w14:paraId="77B00016" w14:textId="315FE54E" w:rsidR="00553A40" w:rsidRPr="00474181" w:rsidRDefault="00553A40" w:rsidP="00553A40">
            <w:pPr>
              <w:tabs>
                <w:tab w:val="left" w:pos="5430"/>
              </w:tabs>
              <w:contextualSpacing/>
              <w:jc w:val="center"/>
              <w:rPr>
                <w:rFonts w:ascii="Arial" w:hAnsi="Arial" w:cs="Arial"/>
                <w:sz w:val="20"/>
                <w:szCs w:val="20"/>
              </w:rPr>
            </w:pPr>
            <w:r w:rsidRPr="00474181">
              <w:rPr>
                <w:rFonts w:ascii="Arial" w:hAnsi="Arial" w:cs="Arial"/>
                <w:b/>
                <w:sz w:val="20"/>
                <w:szCs w:val="20"/>
                <w:lang w:val="mn-MN"/>
              </w:rPr>
              <w:t>ХУУЛИАР ОЛГОСОН ЧИГ ҮҮРГИЙГ</w:t>
            </w:r>
            <w:r w:rsidRPr="00474181">
              <w:rPr>
                <w:rFonts w:ascii="Arial" w:hAnsi="Arial" w:cs="Arial"/>
                <w:b/>
                <w:sz w:val="20"/>
                <w:szCs w:val="20"/>
              </w:rPr>
              <w:t xml:space="preserve"> </w:t>
            </w:r>
            <w:r w:rsidRPr="00474181">
              <w:rPr>
                <w:rFonts w:ascii="Arial" w:hAnsi="Arial" w:cs="Arial"/>
                <w:b/>
                <w:sz w:val="20"/>
                <w:szCs w:val="20"/>
                <w:lang w:val="mn-MN"/>
              </w:rPr>
              <w:t>ХЭРЭГЖҮҮЛЭХ ЗОРИЛТ, АРГА ХЭМЖЭЭ</w:t>
            </w:r>
          </w:p>
        </w:tc>
      </w:tr>
      <w:tr w:rsidR="00553A40" w:rsidRPr="00474181" w14:paraId="39595144" w14:textId="77777777" w:rsidTr="00683CF2">
        <w:tc>
          <w:tcPr>
            <w:tcW w:w="14454" w:type="dxa"/>
            <w:gridSpan w:val="8"/>
            <w:shd w:val="clear" w:color="auto" w:fill="auto"/>
          </w:tcPr>
          <w:p w14:paraId="47C3B090" w14:textId="56106D82" w:rsidR="00553A40" w:rsidRPr="00474181" w:rsidRDefault="00553A40" w:rsidP="00553A40">
            <w:pPr>
              <w:contextualSpacing/>
              <w:jc w:val="center"/>
              <w:rPr>
                <w:rFonts w:ascii="Arial" w:hAnsi="Arial" w:cs="Arial"/>
                <w:sz w:val="20"/>
                <w:szCs w:val="20"/>
              </w:rPr>
            </w:pPr>
            <w:r w:rsidRPr="00474181">
              <w:rPr>
                <w:rFonts w:ascii="Arial" w:hAnsi="Arial" w:cs="Arial"/>
                <w:b/>
                <w:bCs/>
                <w:sz w:val="20"/>
                <w:szCs w:val="20"/>
                <w:lang w:val="mn-MN"/>
              </w:rPr>
              <w:t>Зорилт 7. Төрийн захиргааны болон хүний нөөцийн удирдлагын манлайллаар хангах</w:t>
            </w:r>
          </w:p>
        </w:tc>
      </w:tr>
      <w:tr w:rsidR="00553A40" w:rsidRPr="00474181" w14:paraId="4AE2BE7C" w14:textId="77777777" w:rsidTr="00474181">
        <w:tc>
          <w:tcPr>
            <w:tcW w:w="562" w:type="dxa"/>
            <w:shd w:val="clear" w:color="auto" w:fill="auto"/>
            <w:vAlign w:val="center"/>
          </w:tcPr>
          <w:p w14:paraId="08D53B99" w14:textId="1BE67007" w:rsidR="00553A40" w:rsidRPr="00474181" w:rsidRDefault="00553A40" w:rsidP="00553A40">
            <w:pPr>
              <w:contextualSpacing/>
              <w:jc w:val="center"/>
              <w:rPr>
                <w:rFonts w:ascii="Arial" w:hAnsi="Arial" w:cs="Arial"/>
                <w:sz w:val="20"/>
                <w:szCs w:val="20"/>
              </w:rPr>
            </w:pPr>
            <w:r w:rsidRPr="00474181">
              <w:rPr>
                <w:rFonts w:ascii="Arial" w:hAnsi="Arial" w:cs="Arial"/>
                <w:sz w:val="20"/>
                <w:szCs w:val="20"/>
              </w:rPr>
              <w:t>7.1</w:t>
            </w:r>
          </w:p>
        </w:tc>
        <w:tc>
          <w:tcPr>
            <w:tcW w:w="1701" w:type="dxa"/>
            <w:shd w:val="clear" w:color="auto" w:fill="auto"/>
          </w:tcPr>
          <w:p w14:paraId="775C1AFF" w14:textId="10E62DA5" w:rsidR="00553A40" w:rsidRPr="00474181" w:rsidRDefault="00553A40" w:rsidP="00553A40">
            <w:pPr>
              <w:contextualSpacing/>
              <w:jc w:val="both"/>
              <w:rPr>
                <w:rFonts w:ascii="Arial" w:hAnsi="Arial" w:cs="Arial"/>
                <w:sz w:val="20"/>
                <w:szCs w:val="20"/>
                <w:lang w:val="mn-MN"/>
              </w:rPr>
            </w:pPr>
            <w:r w:rsidRPr="00474181">
              <w:rPr>
                <w:rFonts w:ascii="Arial" w:hAnsi="Arial" w:cs="Arial"/>
                <w:bCs/>
                <w:sz w:val="20"/>
                <w:szCs w:val="20"/>
                <w:lang w:val="mn-MN"/>
              </w:rPr>
              <w:t>Төрийн захиргааны болон хүний нөөцийн удирдлагын манлайллаар хангах</w:t>
            </w:r>
          </w:p>
        </w:tc>
        <w:tc>
          <w:tcPr>
            <w:tcW w:w="1276" w:type="dxa"/>
            <w:shd w:val="clear" w:color="auto" w:fill="auto"/>
          </w:tcPr>
          <w:p w14:paraId="23848E3E" w14:textId="77777777" w:rsidR="00553A40" w:rsidRPr="00474181" w:rsidRDefault="00553A40" w:rsidP="00553A40">
            <w:pPr>
              <w:contextualSpacing/>
              <w:jc w:val="right"/>
              <w:rPr>
                <w:rFonts w:ascii="Arial" w:hAnsi="Arial" w:cs="Arial"/>
                <w:sz w:val="20"/>
                <w:szCs w:val="20"/>
              </w:rPr>
            </w:pPr>
          </w:p>
        </w:tc>
        <w:tc>
          <w:tcPr>
            <w:tcW w:w="1990" w:type="dxa"/>
            <w:shd w:val="clear" w:color="auto" w:fill="auto"/>
          </w:tcPr>
          <w:p w14:paraId="2F519FB0" w14:textId="7804A04F" w:rsidR="00553A40" w:rsidRPr="00474181" w:rsidRDefault="00553A40" w:rsidP="00553A40">
            <w:pPr>
              <w:contextualSpacing/>
              <w:jc w:val="both"/>
              <w:rPr>
                <w:rFonts w:ascii="Arial" w:hAnsi="Arial" w:cs="Arial"/>
                <w:iCs/>
                <w:sz w:val="20"/>
                <w:szCs w:val="20"/>
                <w:lang w:val="mn-MN"/>
              </w:rPr>
            </w:pPr>
            <w:r w:rsidRPr="00474181">
              <w:rPr>
                <w:rFonts w:ascii="Arial" w:hAnsi="Arial" w:cs="Arial"/>
                <w:iCs/>
                <w:sz w:val="20"/>
                <w:szCs w:val="20"/>
                <w:lang w:val="mn-MN"/>
              </w:rPr>
              <w:t>Төрийн албаны тухай хууль болон түүнтэй уялдан гарсан эрх, зүйн актыг хэрэгжүүлж, төрийн албан хаагчийн ёс зүйн хэм хэмжээг чандлан сахиж, авлига, ашиг сонирхлын зөрчилгүй ажиллана.</w:t>
            </w:r>
          </w:p>
        </w:tc>
        <w:tc>
          <w:tcPr>
            <w:tcW w:w="1843" w:type="dxa"/>
            <w:shd w:val="clear" w:color="auto" w:fill="auto"/>
          </w:tcPr>
          <w:p w14:paraId="6968017F" w14:textId="5FEAC5B1" w:rsidR="00553A40" w:rsidRPr="00BF6B17" w:rsidRDefault="00553A40" w:rsidP="00553A40">
            <w:pPr>
              <w:contextualSpacing/>
              <w:jc w:val="both"/>
              <w:rPr>
                <w:rFonts w:ascii="Arial" w:hAnsi="Arial" w:cs="Arial"/>
                <w:sz w:val="18"/>
                <w:szCs w:val="18"/>
                <w:lang w:val="mn-MN"/>
              </w:rPr>
            </w:pPr>
            <w:r w:rsidRPr="00BF6B17">
              <w:rPr>
                <w:rFonts w:ascii="Arial" w:hAnsi="Arial" w:cs="Arial"/>
                <w:iCs/>
                <w:sz w:val="18"/>
                <w:szCs w:val="18"/>
                <w:lang w:val="mn-MN"/>
              </w:rPr>
              <w:t>Газрын дарга болон албан хаагчид нь Төрийн албаны тухай хууль болон түүнтэй уялдан гарсан эрх, зүйн актыг хэрэгжүүлж, төрийн албан хаагчийн ёс зүйн хэм хэмжээг чандлан сахиж, авлига, ашиг сонирхлын зөрчилгүй ажилласан.</w:t>
            </w:r>
          </w:p>
        </w:tc>
        <w:tc>
          <w:tcPr>
            <w:tcW w:w="2126" w:type="dxa"/>
            <w:shd w:val="clear" w:color="auto" w:fill="auto"/>
          </w:tcPr>
          <w:p w14:paraId="560E47D1" w14:textId="42BDB5EA" w:rsidR="00553A40" w:rsidRPr="00474181" w:rsidRDefault="00553A40" w:rsidP="00553A40">
            <w:pPr>
              <w:contextualSpacing/>
              <w:jc w:val="both"/>
              <w:rPr>
                <w:rFonts w:ascii="Arial" w:hAnsi="Arial" w:cs="Arial"/>
                <w:sz w:val="20"/>
                <w:szCs w:val="20"/>
                <w:lang w:val="mn-MN"/>
              </w:rPr>
            </w:pPr>
            <w:r w:rsidRPr="00474181">
              <w:rPr>
                <w:rFonts w:ascii="Arial" w:hAnsi="Arial" w:cs="Arial"/>
                <w:iCs/>
                <w:sz w:val="20"/>
                <w:szCs w:val="20"/>
                <w:lang w:val="mn-MN"/>
              </w:rPr>
              <w:t>Төрийн албаны тухай хууль болон түүнтэй уялдан гарсан эрх, зүйн актыг хэрэгжүүлж, төрийн албан хаагчийн ёс зүйн хэм хэмжээг чандлан сахиж, авлига, ашиг сонирхлын зөрчилгүй ажилласан байна.</w:t>
            </w:r>
          </w:p>
        </w:tc>
        <w:tc>
          <w:tcPr>
            <w:tcW w:w="3964" w:type="dxa"/>
            <w:shd w:val="clear" w:color="auto" w:fill="auto"/>
          </w:tcPr>
          <w:p w14:paraId="45549C7B" w14:textId="77777777"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rPr>
              <w:t>Орон нутгийн өмчийн газар нь төрийн албаны тухай хууль тогтоомжийг үйл ажиллагаандаа удирдлага болгон ажиллаж байна</w:t>
            </w:r>
            <w:r w:rsidRPr="00474181">
              <w:rPr>
                <w:rFonts w:ascii="Arial" w:hAnsi="Arial" w:cs="Arial"/>
                <w:sz w:val="20"/>
                <w:szCs w:val="20"/>
                <w:lang w:val="mn-MN"/>
              </w:rPr>
              <w:t xml:space="preserve"> </w:t>
            </w:r>
          </w:p>
          <w:p w14:paraId="2E522A78" w14:textId="1FB0FBC2"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lang w:val="mn-MN"/>
              </w:rPr>
              <w:t>Төрийн албаны тухай хуулийн 15 дугаар зүйлд заасны дагуу байгууллагын нийт 13-н албан хаагчийн хувийн хэргийг “Төрийн албан хаагчийн хувийн хэрэг хөтлөх журам”-д нийцүүлэн бүрдүүлж, хувийн хэргийн нууцлалыг хангаж, тусгай шүүгээнд хадгалж байршуулсан.</w:t>
            </w:r>
          </w:p>
          <w:p w14:paraId="7CE5FF3A" w14:textId="1023D2D4" w:rsidR="00553A40" w:rsidRPr="00474181" w:rsidRDefault="00553A40" w:rsidP="00553A40">
            <w:pPr>
              <w:contextualSpacing/>
              <w:jc w:val="both"/>
              <w:rPr>
                <w:rFonts w:ascii="Arial" w:hAnsi="Arial" w:cs="Arial"/>
                <w:sz w:val="20"/>
                <w:szCs w:val="20"/>
                <w:lang w:val="mn-MN"/>
              </w:rPr>
            </w:pPr>
            <w:r w:rsidRPr="00474181">
              <w:rPr>
                <w:rFonts w:ascii="Arial" w:hAnsi="Arial" w:cs="Arial"/>
                <w:sz w:val="20"/>
                <w:szCs w:val="20"/>
                <w:lang w:val="mn-MN"/>
              </w:rPr>
              <w:t xml:space="preserve">Төрийн албаны тухай хуулийн 16 дугаар зүйл, Засгийн газрын 2019 оны 74 дүгээр тогтоолын хавсралтаар батлагдсан “Төрийн албан хаагчийн улсын нэгдсэн тоо бүртгэл хөтлөх, мэдээлэл авах </w:t>
            </w:r>
          </w:p>
        </w:tc>
        <w:tc>
          <w:tcPr>
            <w:tcW w:w="992" w:type="dxa"/>
            <w:vAlign w:val="center"/>
          </w:tcPr>
          <w:p w14:paraId="1E7D6043" w14:textId="6265CCFE" w:rsidR="00553A40" w:rsidRPr="00474181" w:rsidRDefault="00553A40" w:rsidP="00553A40">
            <w:pPr>
              <w:contextualSpacing/>
              <w:jc w:val="center"/>
              <w:rPr>
                <w:rFonts w:ascii="Arial" w:hAnsi="Arial" w:cs="Arial"/>
                <w:sz w:val="20"/>
                <w:szCs w:val="20"/>
                <w:lang w:val="mn-MN"/>
              </w:rPr>
            </w:pPr>
            <w:r w:rsidRPr="00474181">
              <w:rPr>
                <w:rFonts w:ascii="Arial" w:hAnsi="Arial" w:cs="Arial"/>
                <w:sz w:val="20"/>
                <w:szCs w:val="20"/>
                <w:lang w:val="mn-MN"/>
              </w:rPr>
              <w:t>100%</w:t>
            </w:r>
          </w:p>
        </w:tc>
      </w:tr>
      <w:tr w:rsidR="00BF6B17" w:rsidRPr="00474181" w14:paraId="0897A851" w14:textId="77777777" w:rsidTr="00CE12F0">
        <w:tc>
          <w:tcPr>
            <w:tcW w:w="562" w:type="dxa"/>
            <w:shd w:val="clear" w:color="auto" w:fill="auto"/>
          </w:tcPr>
          <w:p w14:paraId="68DE4493" w14:textId="30DB915E" w:rsidR="00BF6B17" w:rsidRPr="00474181" w:rsidRDefault="00BF6B17" w:rsidP="00BF6B17">
            <w:pPr>
              <w:contextualSpacing/>
              <w:jc w:val="center"/>
              <w:rPr>
                <w:rFonts w:ascii="Arial" w:hAnsi="Arial" w:cs="Arial"/>
                <w:sz w:val="20"/>
                <w:szCs w:val="20"/>
              </w:rPr>
            </w:pPr>
            <w:r w:rsidRPr="00474181">
              <w:rPr>
                <w:rFonts w:ascii="Arial" w:hAnsi="Arial" w:cs="Arial"/>
                <w:b/>
                <w:bCs/>
                <w:sz w:val="20"/>
                <w:szCs w:val="20"/>
                <w:lang w:val="mn-MN"/>
              </w:rPr>
              <w:lastRenderedPageBreak/>
              <w:t>1</w:t>
            </w:r>
          </w:p>
        </w:tc>
        <w:tc>
          <w:tcPr>
            <w:tcW w:w="1701" w:type="dxa"/>
            <w:shd w:val="clear" w:color="auto" w:fill="auto"/>
          </w:tcPr>
          <w:p w14:paraId="31F99DEF" w14:textId="7264945E" w:rsidR="00BF6B17" w:rsidRPr="00474181" w:rsidRDefault="00BF6B17" w:rsidP="00BF6B17">
            <w:pPr>
              <w:contextualSpacing/>
              <w:jc w:val="center"/>
              <w:rPr>
                <w:rFonts w:ascii="Arial" w:hAnsi="Arial" w:cs="Arial"/>
                <w:bCs/>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502CAE31" w14:textId="179CD675" w:rsidR="00BF6B17" w:rsidRPr="00474181" w:rsidRDefault="00BF6B17" w:rsidP="00BF6B17">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5D237BDE" w14:textId="76DC072A" w:rsidR="00BF6B17" w:rsidRPr="00474181" w:rsidRDefault="00BF6B17" w:rsidP="00BF6B17">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3553ED55" w14:textId="720BCD17" w:rsidR="00BF6B17" w:rsidRPr="00BF6B17" w:rsidRDefault="00BF6B17" w:rsidP="00BF6B17">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6FC4AF1E" w14:textId="49C7EEDB" w:rsidR="00BF6B17" w:rsidRPr="00474181" w:rsidRDefault="00BF6B17" w:rsidP="00BF6B17">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677EF88C" w14:textId="16231902" w:rsidR="00BF6B17" w:rsidRPr="00474181" w:rsidRDefault="00BF6B17" w:rsidP="00BF6B17">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0D120D5F" w14:textId="5B832636" w:rsidR="00BF6B17" w:rsidRPr="00474181" w:rsidRDefault="00BF6B17" w:rsidP="00BF6B17">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BF6B17" w:rsidRPr="00474181" w14:paraId="767C2D95" w14:textId="77777777" w:rsidTr="00474181">
        <w:tc>
          <w:tcPr>
            <w:tcW w:w="562" w:type="dxa"/>
            <w:shd w:val="clear" w:color="auto" w:fill="auto"/>
            <w:vAlign w:val="center"/>
          </w:tcPr>
          <w:p w14:paraId="1B45D4B7" w14:textId="77777777" w:rsidR="00BF6B17" w:rsidRPr="00474181" w:rsidRDefault="00BF6B17" w:rsidP="00BF6B17">
            <w:pPr>
              <w:contextualSpacing/>
              <w:jc w:val="center"/>
              <w:rPr>
                <w:rFonts w:ascii="Arial" w:hAnsi="Arial" w:cs="Arial"/>
                <w:sz w:val="20"/>
                <w:szCs w:val="20"/>
              </w:rPr>
            </w:pPr>
          </w:p>
        </w:tc>
        <w:tc>
          <w:tcPr>
            <w:tcW w:w="1701" w:type="dxa"/>
            <w:shd w:val="clear" w:color="auto" w:fill="auto"/>
          </w:tcPr>
          <w:p w14:paraId="60FE2CA5" w14:textId="77777777" w:rsidR="00BF6B17" w:rsidRPr="00474181" w:rsidRDefault="00BF6B17" w:rsidP="00BF6B17">
            <w:pPr>
              <w:contextualSpacing/>
              <w:jc w:val="both"/>
              <w:rPr>
                <w:rFonts w:ascii="Arial" w:hAnsi="Arial" w:cs="Arial"/>
                <w:bCs/>
                <w:sz w:val="20"/>
                <w:szCs w:val="20"/>
                <w:lang w:val="mn-MN"/>
              </w:rPr>
            </w:pPr>
          </w:p>
        </w:tc>
        <w:tc>
          <w:tcPr>
            <w:tcW w:w="1276" w:type="dxa"/>
            <w:shd w:val="clear" w:color="auto" w:fill="auto"/>
          </w:tcPr>
          <w:p w14:paraId="1203B0AD" w14:textId="77777777" w:rsidR="00BF6B17" w:rsidRPr="00474181" w:rsidRDefault="00BF6B17" w:rsidP="00BF6B17">
            <w:pPr>
              <w:contextualSpacing/>
              <w:jc w:val="right"/>
              <w:rPr>
                <w:rFonts w:ascii="Arial" w:hAnsi="Arial" w:cs="Arial"/>
                <w:sz w:val="20"/>
                <w:szCs w:val="20"/>
              </w:rPr>
            </w:pPr>
          </w:p>
        </w:tc>
        <w:tc>
          <w:tcPr>
            <w:tcW w:w="1990" w:type="dxa"/>
            <w:shd w:val="clear" w:color="auto" w:fill="auto"/>
          </w:tcPr>
          <w:p w14:paraId="329DA48E" w14:textId="77777777" w:rsidR="00BF6B17" w:rsidRPr="00474181" w:rsidRDefault="00BF6B17" w:rsidP="00BF6B17">
            <w:pPr>
              <w:contextualSpacing/>
              <w:jc w:val="both"/>
              <w:rPr>
                <w:rFonts w:ascii="Arial" w:hAnsi="Arial" w:cs="Arial"/>
                <w:iCs/>
                <w:sz w:val="20"/>
                <w:szCs w:val="20"/>
                <w:lang w:val="mn-MN"/>
              </w:rPr>
            </w:pPr>
          </w:p>
        </w:tc>
        <w:tc>
          <w:tcPr>
            <w:tcW w:w="1843" w:type="dxa"/>
            <w:shd w:val="clear" w:color="auto" w:fill="auto"/>
          </w:tcPr>
          <w:p w14:paraId="64BEAEE7" w14:textId="77777777" w:rsidR="00BF6B17" w:rsidRPr="00BF6B17" w:rsidRDefault="00BF6B17" w:rsidP="00BF6B17">
            <w:pPr>
              <w:contextualSpacing/>
              <w:jc w:val="both"/>
              <w:rPr>
                <w:rFonts w:ascii="Arial" w:hAnsi="Arial" w:cs="Arial"/>
                <w:iCs/>
                <w:sz w:val="18"/>
                <w:szCs w:val="18"/>
                <w:lang w:val="mn-MN"/>
              </w:rPr>
            </w:pPr>
          </w:p>
        </w:tc>
        <w:tc>
          <w:tcPr>
            <w:tcW w:w="2126" w:type="dxa"/>
            <w:shd w:val="clear" w:color="auto" w:fill="auto"/>
          </w:tcPr>
          <w:p w14:paraId="0248D386" w14:textId="77777777" w:rsidR="00BF6B17" w:rsidRPr="00474181" w:rsidRDefault="00BF6B17" w:rsidP="00BF6B17">
            <w:pPr>
              <w:contextualSpacing/>
              <w:jc w:val="both"/>
              <w:rPr>
                <w:rFonts w:ascii="Arial" w:hAnsi="Arial" w:cs="Arial"/>
                <w:iCs/>
                <w:sz w:val="20"/>
                <w:szCs w:val="20"/>
                <w:lang w:val="mn-MN"/>
              </w:rPr>
            </w:pPr>
          </w:p>
        </w:tc>
        <w:tc>
          <w:tcPr>
            <w:tcW w:w="3964" w:type="dxa"/>
            <w:shd w:val="clear" w:color="auto" w:fill="auto"/>
          </w:tcPr>
          <w:p w14:paraId="3421390F" w14:textId="77777777" w:rsidR="00BF6B17" w:rsidRPr="00474181" w:rsidRDefault="00BF6B17" w:rsidP="00BF6B17">
            <w:pPr>
              <w:contextualSpacing/>
              <w:jc w:val="both"/>
              <w:rPr>
                <w:sz w:val="20"/>
                <w:szCs w:val="20"/>
              </w:rPr>
            </w:pPr>
            <w:r w:rsidRPr="00474181">
              <w:rPr>
                <w:rFonts w:ascii="Arial" w:hAnsi="Arial" w:cs="Arial"/>
                <w:sz w:val="20"/>
                <w:szCs w:val="20"/>
                <w:lang w:val="mn-MN"/>
              </w:rPr>
              <w:t xml:space="preserve">журам”-д  заасны дагуу байгууллагын нийт 13 албан хаагчдын мэдээллийг мэдээллийн системд үнэн зөв оруулсан. </w:t>
            </w:r>
            <w:r w:rsidRPr="00474181">
              <w:rPr>
                <w:sz w:val="20"/>
                <w:szCs w:val="20"/>
              </w:rPr>
              <w:t xml:space="preserve"> </w:t>
            </w:r>
          </w:p>
          <w:p w14:paraId="7996CA50" w14:textId="77777777" w:rsidR="00BF6B17" w:rsidRPr="00474181" w:rsidRDefault="00BF6B17" w:rsidP="00BF6B17">
            <w:pPr>
              <w:contextualSpacing/>
              <w:jc w:val="both"/>
              <w:rPr>
                <w:rFonts w:ascii="Arial" w:hAnsi="Arial" w:cs="Arial"/>
                <w:sz w:val="20"/>
                <w:szCs w:val="20"/>
                <w:lang w:val="mn-MN"/>
              </w:rPr>
            </w:pPr>
            <w:r w:rsidRPr="00474181">
              <w:rPr>
                <w:rFonts w:ascii="Arial" w:hAnsi="Arial" w:cs="Arial"/>
                <w:sz w:val="20"/>
                <w:szCs w:val="20"/>
                <w:lang w:val="mn-MN"/>
              </w:rPr>
              <w:t xml:space="preserve">Төрийн албаны тухай хуулийн  55 дугаар зүйлийн 55.3 дахь хэсэгт заасны дагуу байгууллагын даргын А/23 дугаар тушаалын нэгдүгээр хавсралтаар “Орон нутгийн өмчийн газрын ажилтан, албан хаагчдын сургалтын хөтөлбөр (2020-2024 он) ”, Хоёрдугаар хавсралтаар “Орон нутгийн өмчийн газрын албан хаагчдын ажиллах нөхцөл, нийгмийн баталгааг хангах хөтөлбөр” батлан, мөрдүүлж байна.  </w:t>
            </w:r>
          </w:p>
          <w:p w14:paraId="3EE77BF8" w14:textId="28DC6569" w:rsidR="00BF6B17" w:rsidRPr="00474181" w:rsidRDefault="00BF6B17" w:rsidP="00BF6B17">
            <w:pPr>
              <w:contextualSpacing/>
              <w:jc w:val="both"/>
              <w:rPr>
                <w:rFonts w:ascii="Arial" w:hAnsi="Arial" w:cs="Arial"/>
                <w:sz w:val="20"/>
                <w:szCs w:val="20"/>
              </w:rPr>
            </w:pPr>
            <w:r w:rsidRPr="00474181">
              <w:rPr>
                <w:rFonts w:ascii="Arial" w:hAnsi="Arial" w:cs="Arial"/>
                <w:sz w:val="20"/>
                <w:szCs w:val="20"/>
                <w:lang w:val="mn-MN"/>
              </w:rPr>
              <w:t>Төрийн албаны зөвлөлийн “Ёс зүй сахилга, хариуцлагыг сайжруулах тухай” 2020 оны 02 дугаар зөвлөмж, Төрийн албаны тухай хууль, Хөдөлмөрийн тухай хууль, Засгийн газрын хэрэг эрхлэх газрын дарга, Төрийн албаны зөвлөлийн даргын 2019 оны 36/32 дугаар хамтарсан тушаалаар батлагдсан “Төрийн жинхэнэ албан хаагчид сахилгын шийтгэл ногдуулах, түүнд гомдол гаргах журам”, Засгийн газрын “Төрийн албаны сахилга, хариуцлага, дэг журмыг чангатгах тухай”  2018 оны 258 дугаар тогтоолын хэрэгжилтийг хангаж, тухай бүр хариуцлага тооцон  ажилласан.</w:t>
            </w:r>
          </w:p>
        </w:tc>
        <w:tc>
          <w:tcPr>
            <w:tcW w:w="992" w:type="dxa"/>
            <w:vAlign w:val="center"/>
          </w:tcPr>
          <w:p w14:paraId="518BAD17" w14:textId="77777777" w:rsidR="00BF6B17" w:rsidRPr="00474181" w:rsidRDefault="00BF6B17" w:rsidP="00BF6B17">
            <w:pPr>
              <w:contextualSpacing/>
              <w:jc w:val="center"/>
              <w:rPr>
                <w:rFonts w:ascii="Arial" w:hAnsi="Arial" w:cs="Arial"/>
                <w:sz w:val="20"/>
                <w:szCs w:val="20"/>
                <w:lang w:val="mn-MN"/>
              </w:rPr>
            </w:pPr>
          </w:p>
        </w:tc>
      </w:tr>
      <w:tr w:rsidR="00BF6B17" w:rsidRPr="00474181" w14:paraId="6D05EAC3" w14:textId="77777777" w:rsidTr="00474181">
        <w:tc>
          <w:tcPr>
            <w:tcW w:w="562" w:type="dxa"/>
            <w:shd w:val="clear" w:color="auto" w:fill="auto"/>
            <w:vAlign w:val="center"/>
          </w:tcPr>
          <w:p w14:paraId="0AEDCB5E" w14:textId="69A1EEE8" w:rsidR="00BF6B17" w:rsidRPr="00474181" w:rsidRDefault="00BF6B17" w:rsidP="00BF6B17">
            <w:pPr>
              <w:contextualSpacing/>
              <w:jc w:val="center"/>
              <w:rPr>
                <w:rFonts w:ascii="Arial" w:hAnsi="Arial" w:cs="Arial"/>
                <w:sz w:val="20"/>
                <w:szCs w:val="20"/>
                <w:lang w:val="mn-MN"/>
              </w:rPr>
            </w:pPr>
            <w:r w:rsidRPr="00474181">
              <w:rPr>
                <w:rFonts w:ascii="Arial" w:hAnsi="Arial" w:cs="Arial"/>
                <w:sz w:val="20"/>
                <w:szCs w:val="20"/>
                <w:lang w:val="mn-MN"/>
              </w:rPr>
              <w:t>7.2</w:t>
            </w:r>
          </w:p>
        </w:tc>
        <w:tc>
          <w:tcPr>
            <w:tcW w:w="1701" w:type="dxa"/>
            <w:shd w:val="clear" w:color="auto" w:fill="auto"/>
          </w:tcPr>
          <w:p w14:paraId="5F9F8387" w14:textId="518234AC" w:rsidR="00BF6B17" w:rsidRPr="00474181" w:rsidRDefault="00BF6B17" w:rsidP="00BF6B17">
            <w:pPr>
              <w:contextualSpacing/>
              <w:jc w:val="both"/>
              <w:rPr>
                <w:rFonts w:ascii="Arial" w:hAnsi="Arial" w:cs="Arial"/>
                <w:sz w:val="20"/>
                <w:szCs w:val="20"/>
                <w:lang w:val="mn-MN"/>
              </w:rPr>
            </w:pPr>
            <w:r w:rsidRPr="00474181">
              <w:rPr>
                <w:rFonts w:ascii="Arial" w:hAnsi="Arial" w:cs="Arial"/>
                <w:bCs/>
                <w:sz w:val="20"/>
                <w:szCs w:val="20"/>
                <w:lang w:val="mn-MN"/>
              </w:rPr>
              <w:t xml:space="preserve">“Бодлогын баримт бичгийн хэрэгжилт, захиргааны байгууллагын үйл ажиллагаанд хяналт-шинжилгээ </w:t>
            </w:r>
          </w:p>
        </w:tc>
        <w:tc>
          <w:tcPr>
            <w:tcW w:w="1276" w:type="dxa"/>
            <w:shd w:val="clear" w:color="auto" w:fill="auto"/>
          </w:tcPr>
          <w:p w14:paraId="0585BC98" w14:textId="77777777" w:rsidR="00BF6B17" w:rsidRPr="00474181" w:rsidRDefault="00BF6B17" w:rsidP="00BF6B17">
            <w:pPr>
              <w:contextualSpacing/>
              <w:jc w:val="right"/>
              <w:rPr>
                <w:rFonts w:ascii="Arial" w:hAnsi="Arial" w:cs="Arial"/>
                <w:sz w:val="20"/>
                <w:szCs w:val="20"/>
              </w:rPr>
            </w:pPr>
          </w:p>
        </w:tc>
        <w:tc>
          <w:tcPr>
            <w:tcW w:w="1990" w:type="dxa"/>
            <w:shd w:val="clear" w:color="auto" w:fill="auto"/>
          </w:tcPr>
          <w:p w14:paraId="76A0D1EE" w14:textId="53A121C3" w:rsidR="00BF6B17" w:rsidRPr="00474181" w:rsidRDefault="00BF6B17" w:rsidP="00BF6B17">
            <w:pPr>
              <w:contextualSpacing/>
              <w:jc w:val="both"/>
              <w:rPr>
                <w:rFonts w:ascii="Arial" w:hAnsi="Arial" w:cs="Arial"/>
                <w:iCs/>
                <w:sz w:val="20"/>
                <w:szCs w:val="20"/>
                <w:lang w:val="mn-MN"/>
              </w:rPr>
            </w:pPr>
            <w:r w:rsidRPr="00474181">
              <w:rPr>
                <w:rFonts w:ascii="Arial" w:hAnsi="Arial" w:cs="Arial"/>
                <w:iCs/>
                <w:sz w:val="20"/>
                <w:szCs w:val="20"/>
                <w:lang w:val="mn-MN"/>
              </w:rPr>
              <w:t xml:space="preserve">Засгийн газрын 2020 оны 206 дугаар тогтоолоор батлагдсан “Бодлогын баримт бичгийн хэрэгжилт, захиргааны байгууллагын үйл </w:t>
            </w:r>
          </w:p>
        </w:tc>
        <w:tc>
          <w:tcPr>
            <w:tcW w:w="1843" w:type="dxa"/>
            <w:shd w:val="clear" w:color="auto" w:fill="auto"/>
          </w:tcPr>
          <w:p w14:paraId="12A298F1" w14:textId="345E30A8" w:rsidR="00BF6B17" w:rsidRPr="00474181" w:rsidRDefault="00BF6B17" w:rsidP="00BF6B17">
            <w:pPr>
              <w:contextualSpacing/>
              <w:jc w:val="both"/>
              <w:rPr>
                <w:rFonts w:ascii="Arial" w:hAnsi="Arial" w:cs="Arial"/>
                <w:sz w:val="20"/>
                <w:szCs w:val="20"/>
                <w:lang w:val="mn-MN"/>
              </w:rPr>
            </w:pPr>
            <w:r w:rsidRPr="00474181">
              <w:rPr>
                <w:rFonts w:ascii="Arial" w:hAnsi="Arial" w:cs="Arial"/>
                <w:iCs/>
                <w:sz w:val="20"/>
                <w:szCs w:val="20"/>
                <w:lang w:val="mn-MN"/>
              </w:rPr>
              <w:t xml:space="preserve">Бодлогын баримт бичгийн хэрэгжилт, хууль, тогтоомжийн хэрэгжилтэнд хяналт- шинжилгээ үнэлгээ хийх журмын 3.2 дахь </w:t>
            </w:r>
          </w:p>
        </w:tc>
        <w:tc>
          <w:tcPr>
            <w:tcW w:w="2126" w:type="dxa"/>
            <w:shd w:val="clear" w:color="auto" w:fill="auto"/>
          </w:tcPr>
          <w:p w14:paraId="02D2043C" w14:textId="66F1F08E" w:rsidR="00BF6B17" w:rsidRPr="00474181" w:rsidRDefault="00BF6B17" w:rsidP="00BF6B17">
            <w:pPr>
              <w:contextualSpacing/>
              <w:jc w:val="both"/>
              <w:rPr>
                <w:rFonts w:ascii="Arial" w:hAnsi="Arial" w:cs="Arial"/>
                <w:sz w:val="20"/>
                <w:szCs w:val="20"/>
                <w:lang w:val="mn-MN"/>
              </w:rPr>
            </w:pPr>
            <w:r w:rsidRPr="00474181">
              <w:rPr>
                <w:rFonts w:ascii="Arial" w:hAnsi="Arial" w:cs="Arial"/>
                <w:iCs/>
                <w:sz w:val="20"/>
                <w:szCs w:val="20"/>
                <w:lang w:val="mn-MN"/>
              </w:rPr>
              <w:t xml:space="preserve">Бодлогын баримт бичиг болон хууль тогтоомж, тогтоол шийдвэрийн хагас жилийн болон жилийн эцсийн хэрэгжилтийг холбогдох бодлогын хэлтэст хугацаанд </w:t>
            </w:r>
          </w:p>
        </w:tc>
        <w:tc>
          <w:tcPr>
            <w:tcW w:w="3964" w:type="dxa"/>
            <w:shd w:val="clear" w:color="auto" w:fill="auto"/>
          </w:tcPr>
          <w:p w14:paraId="4DF92B7E" w14:textId="2A7F596B" w:rsidR="00BF6B17" w:rsidRPr="00474181" w:rsidRDefault="00BF6B17" w:rsidP="00BF6B17">
            <w:pPr>
              <w:contextualSpacing/>
              <w:jc w:val="both"/>
              <w:rPr>
                <w:rFonts w:ascii="Arial" w:hAnsi="Arial" w:cs="Arial"/>
                <w:sz w:val="20"/>
                <w:szCs w:val="20"/>
              </w:rPr>
            </w:pPr>
            <w:r w:rsidRPr="00474181">
              <w:rPr>
                <w:rFonts w:ascii="Arial" w:hAnsi="Arial" w:cs="Arial"/>
                <w:sz w:val="20"/>
                <w:szCs w:val="20"/>
              </w:rPr>
              <w:t xml:space="preserve">Аймгийн хөгжлийн жилийн төлөвлөгөө, Дэд хөтөлбөрийн хэрэгжилтийг 2022 оны 05 дугаар сарын 14-нд,  Аймгийн Засаг даргын үйл ажиллагааны хөтөлбөрийн хэрэгжилтийг 2022 оны 05 дугаар сарын 20-нд, Хууль тогтоомж, тогтоол шийдвэрийн хэрэгжилт, Аймгийн засаг даргын захирамж, албан даалгаврын хэрэгжилтийг 2022 оны 05 </w:t>
            </w:r>
          </w:p>
        </w:tc>
        <w:tc>
          <w:tcPr>
            <w:tcW w:w="992" w:type="dxa"/>
            <w:vAlign w:val="center"/>
          </w:tcPr>
          <w:p w14:paraId="6B06555E" w14:textId="2056ACA6" w:rsidR="00BF6B17" w:rsidRPr="00474181" w:rsidRDefault="00BF6B17" w:rsidP="00BF6B17">
            <w:pPr>
              <w:contextualSpacing/>
              <w:jc w:val="center"/>
              <w:rPr>
                <w:rFonts w:ascii="Arial" w:hAnsi="Arial" w:cs="Arial"/>
                <w:sz w:val="20"/>
                <w:szCs w:val="20"/>
                <w:lang w:val="mn-MN"/>
              </w:rPr>
            </w:pPr>
            <w:r w:rsidRPr="00474181">
              <w:rPr>
                <w:rFonts w:ascii="Arial" w:hAnsi="Arial" w:cs="Arial"/>
                <w:sz w:val="20"/>
                <w:szCs w:val="20"/>
                <w:lang w:val="mn-MN"/>
              </w:rPr>
              <w:t>100%</w:t>
            </w:r>
          </w:p>
        </w:tc>
      </w:tr>
      <w:tr w:rsidR="00BF6B17" w:rsidRPr="00474181" w14:paraId="48B9F7F3" w14:textId="77777777" w:rsidTr="00D95D03">
        <w:tc>
          <w:tcPr>
            <w:tcW w:w="562" w:type="dxa"/>
            <w:shd w:val="clear" w:color="auto" w:fill="auto"/>
          </w:tcPr>
          <w:p w14:paraId="460B7C38" w14:textId="7ED1C0F0" w:rsidR="00BF6B17" w:rsidRPr="00474181" w:rsidRDefault="00BF6B17" w:rsidP="00BF6B17">
            <w:pPr>
              <w:contextualSpacing/>
              <w:jc w:val="center"/>
              <w:rPr>
                <w:rFonts w:ascii="Arial" w:hAnsi="Arial" w:cs="Arial"/>
                <w:sz w:val="20"/>
                <w:szCs w:val="20"/>
                <w:lang w:val="mn-MN"/>
              </w:rPr>
            </w:pPr>
            <w:r w:rsidRPr="00474181">
              <w:rPr>
                <w:rFonts w:ascii="Arial" w:hAnsi="Arial" w:cs="Arial"/>
                <w:b/>
                <w:bCs/>
                <w:sz w:val="20"/>
                <w:szCs w:val="20"/>
                <w:lang w:val="mn-MN"/>
              </w:rPr>
              <w:lastRenderedPageBreak/>
              <w:t>1</w:t>
            </w:r>
          </w:p>
        </w:tc>
        <w:tc>
          <w:tcPr>
            <w:tcW w:w="1701" w:type="dxa"/>
            <w:shd w:val="clear" w:color="auto" w:fill="auto"/>
          </w:tcPr>
          <w:p w14:paraId="41A93AE6" w14:textId="4FE3A0B0" w:rsidR="00BF6B17" w:rsidRPr="00474181" w:rsidRDefault="00BF6B17" w:rsidP="00BF6B17">
            <w:pPr>
              <w:contextualSpacing/>
              <w:jc w:val="center"/>
              <w:rPr>
                <w:rFonts w:ascii="Arial" w:hAnsi="Arial" w:cs="Arial"/>
                <w:bCs/>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14455922" w14:textId="6A98502F" w:rsidR="00BF6B17" w:rsidRPr="00474181" w:rsidRDefault="00BF6B17" w:rsidP="00BF6B17">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43791D15" w14:textId="70490984" w:rsidR="00BF6B17" w:rsidRPr="00474181" w:rsidRDefault="00BF6B17" w:rsidP="00BF6B17">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185D7D28" w14:textId="3CFF031E" w:rsidR="00BF6B17" w:rsidRPr="00474181" w:rsidRDefault="00BF6B17" w:rsidP="00BF6B17">
            <w:pPr>
              <w:contextualSpacing/>
              <w:jc w:val="center"/>
              <w:rPr>
                <w:rFonts w:ascii="Arial" w:hAnsi="Arial" w:cs="Arial"/>
                <w:iCs/>
                <w:sz w:val="20"/>
                <w:szCs w:val="20"/>
                <w:lang w:val="mn-MN"/>
              </w:rPr>
            </w:pPr>
            <w:r w:rsidRPr="00474181">
              <w:rPr>
                <w:rFonts w:ascii="Arial" w:hAnsi="Arial" w:cs="Arial"/>
                <w:b/>
                <w:bCs/>
                <w:sz w:val="20"/>
                <w:szCs w:val="20"/>
                <w:lang w:val="mn-MN"/>
              </w:rPr>
              <w:t>5</w:t>
            </w:r>
          </w:p>
        </w:tc>
        <w:tc>
          <w:tcPr>
            <w:tcW w:w="2126" w:type="dxa"/>
            <w:shd w:val="clear" w:color="auto" w:fill="auto"/>
          </w:tcPr>
          <w:p w14:paraId="559728CB" w14:textId="1E275A9C" w:rsidR="00BF6B17" w:rsidRPr="00474181" w:rsidRDefault="00BF6B17" w:rsidP="00BF6B17">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2304D59B" w14:textId="66CBDBCD" w:rsidR="00BF6B17" w:rsidRPr="00474181" w:rsidRDefault="00BF6B17" w:rsidP="00BF6B17">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0B835754" w14:textId="35BC2C1A" w:rsidR="00BF6B17" w:rsidRPr="00474181" w:rsidRDefault="00BF6B17" w:rsidP="00BF6B17">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BF6B17" w:rsidRPr="00474181" w14:paraId="04A5FC7F" w14:textId="77777777" w:rsidTr="00474181">
        <w:tc>
          <w:tcPr>
            <w:tcW w:w="562" w:type="dxa"/>
            <w:shd w:val="clear" w:color="auto" w:fill="auto"/>
            <w:vAlign w:val="center"/>
          </w:tcPr>
          <w:p w14:paraId="7975BDD7" w14:textId="77777777" w:rsidR="00BF6B17" w:rsidRPr="00474181" w:rsidRDefault="00BF6B17" w:rsidP="00BF6B17">
            <w:pPr>
              <w:contextualSpacing/>
              <w:jc w:val="center"/>
              <w:rPr>
                <w:rFonts w:ascii="Arial" w:hAnsi="Arial" w:cs="Arial"/>
                <w:sz w:val="20"/>
                <w:szCs w:val="20"/>
                <w:lang w:val="mn-MN"/>
              </w:rPr>
            </w:pPr>
          </w:p>
        </w:tc>
        <w:tc>
          <w:tcPr>
            <w:tcW w:w="1701" w:type="dxa"/>
            <w:shd w:val="clear" w:color="auto" w:fill="auto"/>
          </w:tcPr>
          <w:p w14:paraId="3500C97B" w14:textId="6E8A4A3B" w:rsidR="00BF6B17" w:rsidRPr="00474181" w:rsidRDefault="00BF6B17" w:rsidP="00BF6B17">
            <w:pPr>
              <w:contextualSpacing/>
              <w:jc w:val="both"/>
              <w:rPr>
                <w:rFonts w:ascii="Arial" w:hAnsi="Arial" w:cs="Arial"/>
                <w:bCs/>
                <w:sz w:val="20"/>
                <w:szCs w:val="20"/>
                <w:lang w:val="mn-MN"/>
              </w:rPr>
            </w:pPr>
            <w:r w:rsidRPr="00474181">
              <w:rPr>
                <w:rFonts w:ascii="Arial" w:hAnsi="Arial" w:cs="Arial"/>
                <w:bCs/>
                <w:sz w:val="20"/>
                <w:szCs w:val="20"/>
                <w:lang w:val="mn-MN"/>
              </w:rPr>
              <w:t>үнэлгээ хийх нийтлэг журмыг хэрэгжүүлж, бодлогын баримт бичиг, хууль тогтоомж, тогтоол шийдвэрийн хэрэгжилтэнд хяналт тавьж, хэрэгжүүлж ажиллах.</w:t>
            </w:r>
          </w:p>
        </w:tc>
        <w:tc>
          <w:tcPr>
            <w:tcW w:w="1276" w:type="dxa"/>
            <w:shd w:val="clear" w:color="auto" w:fill="auto"/>
          </w:tcPr>
          <w:p w14:paraId="7A3E4E92" w14:textId="77777777" w:rsidR="00BF6B17" w:rsidRPr="00474181" w:rsidRDefault="00BF6B17" w:rsidP="00BF6B17">
            <w:pPr>
              <w:contextualSpacing/>
              <w:jc w:val="right"/>
              <w:rPr>
                <w:rFonts w:ascii="Arial" w:hAnsi="Arial" w:cs="Arial"/>
                <w:sz w:val="20"/>
                <w:szCs w:val="20"/>
              </w:rPr>
            </w:pPr>
          </w:p>
        </w:tc>
        <w:tc>
          <w:tcPr>
            <w:tcW w:w="1990" w:type="dxa"/>
            <w:shd w:val="clear" w:color="auto" w:fill="auto"/>
          </w:tcPr>
          <w:p w14:paraId="43591D8B" w14:textId="391309D7" w:rsidR="00BF6B17" w:rsidRPr="00474181" w:rsidRDefault="00BF6B17" w:rsidP="00BF6B17">
            <w:pPr>
              <w:contextualSpacing/>
              <w:jc w:val="both"/>
              <w:rPr>
                <w:rFonts w:ascii="Arial" w:hAnsi="Arial" w:cs="Arial"/>
                <w:iCs/>
                <w:sz w:val="20"/>
                <w:szCs w:val="20"/>
                <w:lang w:val="mn-MN"/>
              </w:rPr>
            </w:pPr>
            <w:r w:rsidRPr="00474181">
              <w:rPr>
                <w:rFonts w:ascii="Arial" w:hAnsi="Arial" w:cs="Arial"/>
                <w:iCs/>
                <w:sz w:val="20"/>
                <w:szCs w:val="20"/>
                <w:lang w:val="mn-MN"/>
              </w:rPr>
              <w:t xml:space="preserve">ажиллагаанд хяналт-шинжилгээ, үнэлгээ хийх нийтлэг журам”-д заасан хугацаанд бодлогын баримт бичиг, хууль тогтоомж, тогтоол шийдвэрийн хэрэгжилтийг холбогдох хэлтэст хүргүүлж, хяналтанд авсан байх.  </w:t>
            </w:r>
            <w:hyperlink r:id="rId20" w:history="1">
              <w:r w:rsidRPr="00474181">
                <w:rPr>
                  <w:rStyle w:val="Hyperlink"/>
                  <w:rFonts w:ascii="Arial" w:hAnsi="Arial" w:cs="Arial"/>
                  <w:iCs/>
                  <w:sz w:val="20"/>
                  <w:szCs w:val="20"/>
                  <w:lang w:val="mn-MN"/>
                </w:rPr>
                <w:t>http://bayankhongor.igovernment.mn/home/</w:t>
              </w:r>
            </w:hyperlink>
            <w:r w:rsidRPr="00474181">
              <w:rPr>
                <w:rFonts w:ascii="Arial" w:hAnsi="Arial" w:cs="Arial"/>
                <w:iCs/>
                <w:sz w:val="20"/>
                <w:szCs w:val="20"/>
                <w:lang w:val="mn-MN"/>
              </w:rPr>
              <w:t xml:space="preserve"> хяналт-шинжилгээ, үнэлгээний цахим системд  мэдээллийг тогтоосон хугацаанд оруулсан байх.</w:t>
            </w:r>
          </w:p>
        </w:tc>
        <w:tc>
          <w:tcPr>
            <w:tcW w:w="1843" w:type="dxa"/>
            <w:shd w:val="clear" w:color="auto" w:fill="auto"/>
          </w:tcPr>
          <w:p w14:paraId="4CCF238E" w14:textId="2DC83DBD" w:rsidR="00BF6B17" w:rsidRPr="00474181" w:rsidRDefault="00BF6B17" w:rsidP="00BF6B17">
            <w:pPr>
              <w:contextualSpacing/>
              <w:jc w:val="both"/>
              <w:rPr>
                <w:rFonts w:ascii="Arial" w:hAnsi="Arial" w:cs="Arial"/>
                <w:iCs/>
                <w:sz w:val="20"/>
                <w:szCs w:val="20"/>
                <w:lang w:val="mn-MN"/>
              </w:rPr>
            </w:pPr>
            <w:r w:rsidRPr="00474181">
              <w:rPr>
                <w:rFonts w:ascii="Arial" w:hAnsi="Arial" w:cs="Arial"/>
                <w:iCs/>
                <w:sz w:val="20"/>
                <w:szCs w:val="20"/>
                <w:lang w:val="mn-MN"/>
              </w:rPr>
              <w:t xml:space="preserve">хэсэгт заасан баримт бичиг, хууль тогтоомжийн хэрэгжилтийг тухай бүр бодлогын хэлтэст /Санхүү, төрийн сангийн хэлтэст/ хүргүүлсэн бөгөөд жилийн эцсийн байдлаар </w:t>
            </w:r>
            <w:hyperlink r:id="rId21" w:history="1">
              <w:r w:rsidRPr="00474181">
                <w:rPr>
                  <w:rStyle w:val="Hyperlink"/>
                  <w:rFonts w:ascii="Arial" w:hAnsi="Arial" w:cs="Arial"/>
                  <w:iCs/>
                  <w:sz w:val="20"/>
                  <w:szCs w:val="20"/>
                  <w:lang w:val="mn-MN"/>
                </w:rPr>
                <w:t>http://bayankhongor.igovernment.mn/home/</w:t>
              </w:r>
            </w:hyperlink>
            <w:r w:rsidRPr="00474181">
              <w:rPr>
                <w:rFonts w:ascii="Arial" w:hAnsi="Arial" w:cs="Arial"/>
                <w:iCs/>
                <w:sz w:val="20"/>
                <w:szCs w:val="20"/>
                <w:lang w:val="mn-MN"/>
              </w:rPr>
              <w:t xml:space="preserve"> хяналт-шинжилгээ, үнэлгээний цахим системд хууль тогтоомж, тогтоол шийдвэрийн хэрэгжилт, Засаг даргын захирамж, албан даалгаварын жилийн эцсийн хэрэгжилтийг оруулж дээд шатны байгууллагаар үнэлүүлсэн.   </w:t>
            </w:r>
          </w:p>
        </w:tc>
        <w:tc>
          <w:tcPr>
            <w:tcW w:w="2126" w:type="dxa"/>
            <w:shd w:val="clear" w:color="auto" w:fill="auto"/>
          </w:tcPr>
          <w:p w14:paraId="4193D20E" w14:textId="5152EC34" w:rsidR="00BF6B17" w:rsidRPr="00474181" w:rsidRDefault="00BF6B17" w:rsidP="00BF6B17">
            <w:pPr>
              <w:contextualSpacing/>
              <w:jc w:val="both"/>
              <w:rPr>
                <w:rFonts w:ascii="Arial" w:hAnsi="Arial" w:cs="Arial"/>
                <w:iCs/>
                <w:sz w:val="20"/>
                <w:szCs w:val="20"/>
                <w:lang w:val="mn-MN"/>
              </w:rPr>
            </w:pPr>
            <w:r w:rsidRPr="00474181">
              <w:rPr>
                <w:rFonts w:ascii="Arial" w:hAnsi="Arial" w:cs="Arial"/>
                <w:iCs/>
                <w:sz w:val="20"/>
                <w:szCs w:val="20"/>
                <w:lang w:val="mn-MN"/>
              </w:rPr>
              <w:t xml:space="preserve">нь хүргүүлж, </w:t>
            </w:r>
            <w:hyperlink r:id="rId22" w:history="1">
              <w:r w:rsidRPr="00474181">
                <w:rPr>
                  <w:rStyle w:val="Hyperlink"/>
                  <w:rFonts w:ascii="Arial" w:hAnsi="Arial" w:cs="Arial"/>
                  <w:iCs/>
                  <w:sz w:val="20"/>
                  <w:szCs w:val="20"/>
                  <w:lang w:val="mn-MN"/>
                </w:rPr>
                <w:t>http://bayankhongor.igovernment.mn/home/</w:t>
              </w:r>
            </w:hyperlink>
            <w:r w:rsidRPr="00474181">
              <w:rPr>
                <w:rFonts w:ascii="Arial" w:hAnsi="Arial" w:cs="Arial"/>
                <w:iCs/>
                <w:sz w:val="20"/>
                <w:szCs w:val="20"/>
                <w:lang w:val="mn-MN"/>
              </w:rPr>
              <w:t xml:space="preserve"> Хяналт-шинжилгээ, үнэлгээний цахим системд  мэдээллийг оруулсан байна.</w:t>
            </w:r>
          </w:p>
        </w:tc>
        <w:tc>
          <w:tcPr>
            <w:tcW w:w="3964" w:type="dxa"/>
            <w:shd w:val="clear" w:color="auto" w:fill="auto"/>
          </w:tcPr>
          <w:p w14:paraId="5EEE4A43" w14:textId="0D820F00" w:rsidR="00BF6B17" w:rsidRPr="00474181" w:rsidRDefault="00BF6B17" w:rsidP="00BF6B17">
            <w:pPr>
              <w:contextualSpacing/>
              <w:jc w:val="both"/>
              <w:rPr>
                <w:rFonts w:ascii="Arial" w:hAnsi="Arial" w:cs="Arial"/>
                <w:sz w:val="20"/>
                <w:szCs w:val="20"/>
              </w:rPr>
            </w:pPr>
            <w:proofErr w:type="gramStart"/>
            <w:r w:rsidRPr="00474181">
              <w:rPr>
                <w:rFonts w:ascii="Arial" w:hAnsi="Arial" w:cs="Arial"/>
                <w:sz w:val="20"/>
                <w:szCs w:val="20"/>
              </w:rPr>
              <w:t>дугаар</w:t>
            </w:r>
            <w:proofErr w:type="gramEnd"/>
            <w:r w:rsidRPr="00474181">
              <w:rPr>
                <w:rFonts w:ascii="Arial" w:hAnsi="Arial" w:cs="Arial"/>
                <w:sz w:val="20"/>
                <w:szCs w:val="20"/>
              </w:rPr>
              <w:t xml:space="preserve"> сарын 30-ны өдөр “Хяналт-шинжилгээ, үнэлгээний цахим мэдээллийн сан”-д</w:t>
            </w:r>
            <w:r w:rsidRPr="00474181">
              <w:rPr>
                <w:rFonts w:ascii="Arial" w:hAnsi="Arial" w:cs="Arial"/>
                <w:sz w:val="20"/>
                <w:szCs w:val="20"/>
                <w:lang w:val="mn-MN"/>
              </w:rPr>
              <w:t xml:space="preserve"> /</w:t>
            </w:r>
            <w:hyperlink r:id="rId23" w:history="1">
              <w:r w:rsidRPr="00474181">
                <w:rPr>
                  <w:rStyle w:val="Hyperlink"/>
                  <w:rFonts w:ascii="Arial" w:hAnsi="Arial" w:cs="Arial"/>
                  <w:iCs/>
                  <w:sz w:val="20"/>
                  <w:szCs w:val="20"/>
                  <w:lang w:val="mn-MN"/>
                </w:rPr>
                <w:t>http://bayankhongor.igovernment.mn/home/</w:t>
              </w:r>
            </w:hyperlink>
            <w:r w:rsidRPr="00474181">
              <w:rPr>
                <w:rFonts w:ascii="Arial" w:hAnsi="Arial" w:cs="Arial"/>
                <w:sz w:val="20"/>
                <w:szCs w:val="20"/>
                <w:lang w:val="mn-MN"/>
              </w:rPr>
              <w:t>/</w:t>
            </w:r>
            <w:r w:rsidRPr="00474181">
              <w:rPr>
                <w:rFonts w:ascii="Arial" w:hAnsi="Arial" w:cs="Arial"/>
                <w:sz w:val="20"/>
                <w:szCs w:val="20"/>
              </w:rPr>
              <w:t xml:space="preserve"> тус тус хугацаанд</w:t>
            </w:r>
            <w:r w:rsidRPr="00474181">
              <w:rPr>
                <w:rFonts w:ascii="Arial" w:hAnsi="Arial" w:cs="Arial"/>
                <w:sz w:val="20"/>
                <w:szCs w:val="20"/>
                <w:lang w:val="mn-MN"/>
              </w:rPr>
              <w:t xml:space="preserve"> нь</w:t>
            </w:r>
            <w:r w:rsidRPr="00474181">
              <w:rPr>
                <w:rFonts w:ascii="Arial" w:hAnsi="Arial" w:cs="Arial"/>
                <w:sz w:val="20"/>
                <w:szCs w:val="20"/>
              </w:rPr>
              <w:t xml:space="preserve"> байршуулж, албан бичгээр харьяа бодлогын хэлтэс рүү тухай бүр хүргүүлж ажилласан.</w:t>
            </w:r>
          </w:p>
        </w:tc>
        <w:tc>
          <w:tcPr>
            <w:tcW w:w="992" w:type="dxa"/>
            <w:vAlign w:val="center"/>
          </w:tcPr>
          <w:p w14:paraId="76A3CABF" w14:textId="77777777" w:rsidR="00BF6B17" w:rsidRPr="00474181" w:rsidRDefault="00BF6B17" w:rsidP="00BF6B17">
            <w:pPr>
              <w:contextualSpacing/>
              <w:jc w:val="center"/>
              <w:rPr>
                <w:rFonts w:ascii="Arial" w:hAnsi="Arial" w:cs="Arial"/>
                <w:sz w:val="20"/>
                <w:szCs w:val="20"/>
                <w:lang w:val="mn-MN"/>
              </w:rPr>
            </w:pPr>
          </w:p>
        </w:tc>
      </w:tr>
      <w:tr w:rsidR="00BF6B17" w:rsidRPr="00474181" w14:paraId="4F97909B" w14:textId="77777777" w:rsidTr="00474181">
        <w:tc>
          <w:tcPr>
            <w:tcW w:w="562" w:type="dxa"/>
            <w:shd w:val="clear" w:color="auto" w:fill="auto"/>
            <w:vAlign w:val="center"/>
          </w:tcPr>
          <w:p w14:paraId="0515A5B7" w14:textId="2593AAAE" w:rsidR="00BF6B17" w:rsidRPr="00474181" w:rsidRDefault="00BF6B17" w:rsidP="00BF6B17">
            <w:pPr>
              <w:contextualSpacing/>
              <w:jc w:val="center"/>
              <w:rPr>
                <w:rFonts w:ascii="Arial" w:hAnsi="Arial" w:cs="Arial"/>
                <w:sz w:val="20"/>
                <w:szCs w:val="20"/>
                <w:lang w:val="mn-MN"/>
              </w:rPr>
            </w:pPr>
            <w:r w:rsidRPr="00474181">
              <w:rPr>
                <w:rFonts w:ascii="Arial" w:hAnsi="Arial" w:cs="Arial"/>
                <w:sz w:val="20"/>
                <w:szCs w:val="20"/>
                <w:lang w:val="mn-MN"/>
              </w:rPr>
              <w:t>7.3</w:t>
            </w:r>
          </w:p>
        </w:tc>
        <w:tc>
          <w:tcPr>
            <w:tcW w:w="1701" w:type="dxa"/>
            <w:shd w:val="clear" w:color="auto" w:fill="auto"/>
          </w:tcPr>
          <w:p w14:paraId="2A8322CA" w14:textId="53C8CB97" w:rsidR="00BF6B17" w:rsidRPr="00474181" w:rsidRDefault="00BF6B17" w:rsidP="00805834">
            <w:pPr>
              <w:contextualSpacing/>
              <w:jc w:val="both"/>
              <w:rPr>
                <w:rFonts w:ascii="Arial" w:hAnsi="Arial" w:cs="Arial"/>
                <w:sz w:val="20"/>
                <w:szCs w:val="20"/>
                <w:lang w:val="mn-MN"/>
              </w:rPr>
            </w:pPr>
            <w:r w:rsidRPr="00474181">
              <w:rPr>
                <w:rFonts w:ascii="Arial" w:hAnsi="Arial" w:cs="Arial"/>
                <w:bCs/>
                <w:sz w:val="20"/>
                <w:szCs w:val="20"/>
                <w:lang w:val="mn-MN"/>
              </w:rPr>
              <w:t xml:space="preserve">Төрийн байгууллагын гүйцэтгэлийн төлөвлөгөөг боловсруулж батлуулах, түүний </w:t>
            </w:r>
          </w:p>
        </w:tc>
        <w:tc>
          <w:tcPr>
            <w:tcW w:w="1276" w:type="dxa"/>
            <w:shd w:val="clear" w:color="auto" w:fill="auto"/>
          </w:tcPr>
          <w:p w14:paraId="03DA79E6" w14:textId="77777777" w:rsidR="00BF6B17" w:rsidRPr="00474181" w:rsidRDefault="00BF6B17" w:rsidP="00BF6B17">
            <w:pPr>
              <w:contextualSpacing/>
              <w:jc w:val="right"/>
              <w:rPr>
                <w:rFonts w:ascii="Arial" w:hAnsi="Arial" w:cs="Arial"/>
                <w:sz w:val="20"/>
                <w:szCs w:val="20"/>
              </w:rPr>
            </w:pPr>
          </w:p>
        </w:tc>
        <w:tc>
          <w:tcPr>
            <w:tcW w:w="1990" w:type="dxa"/>
            <w:shd w:val="clear" w:color="auto" w:fill="auto"/>
          </w:tcPr>
          <w:p w14:paraId="6F833036" w14:textId="04075CFE" w:rsidR="00BF6B17" w:rsidRPr="00474181" w:rsidRDefault="00BF6B17" w:rsidP="00BF6B17">
            <w:pPr>
              <w:contextualSpacing/>
              <w:jc w:val="both"/>
              <w:rPr>
                <w:rFonts w:ascii="Arial" w:hAnsi="Arial" w:cs="Arial"/>
                <w:iCs/>
                <w:sz w:val="20"/>
                <w:szCs w:val="20"/>
                <w:lang w:val="mn-MN"/>
              </w:rPr>
            </w:pPr>
            <w:r w:rsidRPr="00474181">
              <w:rPr>
                <w:rFonts w:ascii="Arial" w:hAnsi="Arial" w:cs="Arial"/>
                <w:iCs/>
                <w:sz w:val="20"/>
                <w:szCs w:val="20"/>
                <w:lang w:val="mn-MN"/>
              </w:rPr>
              <w:t xml:space="preserve">Засгийн газрын 2020 оны 217 дугаар тогтоолоор батлагдсан “Байгууллагын гүйцэтгэлийн төлөвлөгөө </w:t>
            </w:r>
          </w:p>
        </w:tc>
        <w:tc>
          <w:tcPr>
            <w:tcW w:w="1843" w:type="dxa"/>
            <w:shd w:val="clear" w:color="auto" w:fill="auto"/>
          </w:tcPr>
          <w:p w14:paraId="16DD88A6" w14:textId="4D1CB0B5" w:rsidR="00BF6B17" w:rsidRPr="00474181" w:rsidRDefault="00BF6B17" w:rsidP="00805834">
            <w:pPr>
              <w:contextualSpacing/>
              <w:jc w:val="both"/>
              <w:rPr>
                <w:rFonts w:ascii="Arial" w:hAnsi="Arial" w:cs="Arial"/>
                <w:sz w:val="20"/>
                <w:szCs w:val="20"/>
                <w:lang w:val="mn-MN"/>
              </w:rPr>
            </w:pPr>
            <w:r w:rsidRPr="00474181">
              <w:rPr>
                <w:rFonts w:ascii="Arial" w:hAnsi="Arial" w:cs="Arial"/>
                <w:iCs/>
                <w:sz w:val="20"/>
                <w:szCs w:val="20"/>
                <w:lang w:val="mn-MN"/>
              </w:rPr>
              <w:t xml:space="preserve">Байгууллагын гүйцэтгэлийн төлөвлөгөөг 2021 оны 01 дүгээр сарын 05-ны өдөр Төсвийн ерөнхийлөн </w:t>
            </w:r>
          </w:p>
        </w:tc>
        <w:tc>
          <w:tcPr>
            <w:tcW w:w="2126" w:type="dxa"/>
            <w:shd w:val="clear" w:color="auto" w:fill="auto"/>
          </w:tcPr>
          <w:p w14:paraId="4BCFF3B0" w14:textId="78F4FD87" w:rsidR="00BF6B17" w:rsidRPr="00474181" w:rsidRDefault="00BF6B17" w:rsidP="00805834">
            <w:pPr>
              <w:contextualSpacing/>
              <w:jc w:val="both"/>
              <w:rPr>
                <w:rFonts w:ascii="Arial" w:hAnsi="Arial" w:cs="Arial"/>
                <w:sz w:val="20"/>
                <w:szCs w:val="20"/>
                <w:lang w:val="mn-MN"/>
              </w:rPr>
            </w:pPr>
            <w:r w:rsidRPr="00474181">
              <w:rPr>
                <w:rFonts w:ascii="Arial" w:hAnsi="Arial" w:cs="Arial"/>
                <w:iCs/>
                <w:sz w:val="20"/>
                <w:szCs w:val="20"/>
                <w:lang w:val="mn-MN"/>
              </w:rPr>
              <w:t xml:space="preserve">Засгийн газрын 2020 оны 217 дугаар тогтоолоор батлагдсан “Байгууллагын гүйцэтгэлийн төлөвлөгөө </w:t>
            </w:r>
          </w:p>
        </w:tc>
        <w:tc>
          <w:tcPr>
            <w:tcW w:w="3964" w:type="dxa"/>
            <w:shd w:val="clear" w:color="auto" w:fill="auto"/>
          </w:tcPr>
          <w:p w14:paraId="03C4874D" w14:textId="2D1237EC" w:rsidR="00BF6B17" w:rsidRPr="00474181" w:rsidRDefault="00BF6B17" w:rsidP="00805834">
            <w:pPr>
              <w:contextualSpacing/>
              <w:jc w:val="both"/>
              <w:rPr>
                <w:rFonts w:ascii="Arial" w:hAnsi="Arial" w:cs="Arial"/>
                <w:sz w:val="20"/>
                <w:szCs w:val="20"/>
              </w:rPr>
            </w:pPr>
            <w:r w:rsidRPr="00474181">
              <w:rPr>
                <w:rFonts w:ascii="Arial" w:hAnsi="Arial" w:cs="Arial"/>
                <w:sz w:val="20"/>
                <w:szCs w:val="20"/>
              </w:rPr>
              <w:t>Засгийн газрын 2020 оны 217 дугаар тогтоолоор батлагдсан “Байгууллагын гүйцэтгэлийн төлөвлөгөө боловсруулах,</w:t>
            </w:r>
            <w:r w:rsidRPr="00474181">
              <w:rPr>
                <w:rFonts w:ascii="Arial" w:hAnsi="Arial" w:cs="Arial"/>
                <w:sz w:val="20"/>
                <w:szCs w:val="20"/>
                <w:lang w:val="mn-MN"/>
              </w:rPr>
              <w:t xml:space="preserve"> </w:t>
            </w:r>
            <w:r w:rsidRPr="00474181">
              <w:rPr>
                <w:rFonts w:ascii="Arial" w:hAnsi="Arial" w:cs="Arial"/>
                <w:sz w:val="20"/>
                <w:szCs w:val="20"/>
              </w:rPr>
              <w:t xml:space="preserve">гүйцэтгэлийн зорилт, шалгуур үзүүлэлтийг тогтоох, тайлан гаргах журам”-д заасны дагуу байгууллагын гүйцэтгэлийн төлөвлөгөөг 2022 оны 01 </w:t>
            </w:r>
          </w:p>
        </w:tc>
        <w:tc>
          <w:tcPr>
            <w:tcW w:w="992" w:type="dxa"/>
            <w:vAlign w:val="center"/>
          </w:tcPr>
          <w:p w14:paraId="258738B7" w14:textId="3DDF5D24" w:rsidR="00BF6B17" w:rsidRPr="00474181" w:rsidRDefault="00BF6B17" w:rsidP="00BF6B17">
            <w:pPr>
              <w:contextualSpacing/>
              <w:jc w:val="center"/>
              <w:rPr>
                <w:rFonts w:ascii="Arial" w:hAnsi="Arial" w:cs="Arial"/>
                <w:sz w:val="20"/>
                <w:szCs w:val="20"/>
                <w:lang w:val="mn-MN"/>
              </w:rPr>
            </w:pPr>
            <w:r w:rsidRPr="00474181">
              <w:rPr>
                <w:rFonts w:ascii="Arial" w:hAnsi="Arial" w:cs="Arial"/>
                <w:sz w:val="20"/>
                <w:szCs w:val="20"/>
                <w:lang w:val="mn-MN"/>
              </w:rPr>
              <w:t>100%</w:t>
            </w:r>
          </w:p>
        </w:tc>
      </w:tr>
      <w:tr w:rsidR="00805834" w:rsidRPr="00474181" w14:paraId="29C3BEEF" w14:textId="77777777" w:rsidTr="00874006">
        <w:tc>
          <w:tcPr>
            <w:tcW w:w="562" w:type="dxa"/>
            <w:shd w:val="clear" w:color="auto" w:fill="auto"/>
          </w:tcPr>
          <w:p w14:paraId="132BF4D1" w14:textId="73C390F4" w:rsidR="00805834" w:rsidRPr="00474181" w:rsidRDefault="00805834" w:rsidP="00805834">
            <w:pPr>
              <w:contextualSpacing/>
              <w:jc w:val="center"/>
              <w:rPr>
                <w:rFonts w:ascii="Arial" w:hAnsi="Arial" w:cs="Arial"/>
                <w:sz w:val="20"/>
                <w:szCs w:val="20"/>
                <w:lang w:val="mn-MN"/>
              </w:rPr>
            </w:pPr>
            <w:r w:rsidRPr="00474181">
              <w:rPr>
                <w:rFonts w:ascii="Arial" w:hAnsi="Arial" w:cs="Arial"/>
                <w:b/>
                <w:bCs/>
                <w:sz w:val="20"/>
                <w:szCs w:val="20"/>
                <w:lang w:val="mn-MN"/>
              </w:rPr>
              <w:lastRenderedPageBreak/>
              <w:t>1</w:t>
            </w:r>
          </w:p>
        </w:tc>
        <w:tc>
          <w:tcPr>
            <w:tcW w:w="1701" w:type="dxa"/>
            <w:shd w:val="clear" w:color="auto" w:fill="auto"/>
          </w:tcPr>
          <w:p w14:paraId="185BAB47" w14:textId="309CE903" w:rsidR="00805834" w:rsidRPr="00474181" w:rsidRDefault="00805834" w:rsidP="00805834">
            <w:pPr>
              <w:contextualSpacing/>
              <w:jc w:val="center"/>
              <w:rPr>
                <w:rFonts w:ascii="Arial" w:hAnsi="Arial" w:cs="Arial"/>
                <w:bCs/>
                <w:sz w:val="20"/>
                <w:szCs w:val="20"/>
                <w:lang w:val="mn-MN"/>
              </w:rPr>
            </w:pPr>
            <w:r w:rsidRPr="00474181">
              <w:rPr>
                <w:rFonts w:ascii="Arial" w:hAnsi="Arial" w:cs="Nirmala UI" w:hint="cs"/>
                <w:b/>
                <w:bCs/>
                <w:sz w:val="20"/>
                <w:szCs w:val="20"/>
                <w:cs/>
                <w:lang w:val="mr-IN" w:bidi="mr-IN"/>
              </w:rPr>
              <w:t>2</w:t>
            </w:r>
          </w:p>
        </w:tc>
        <w:tc>
          <w:tcPr>
            <w:tcW w:w="1276" w:type="dxa"/>
            <w:shd w:val="clear" w:color="auto" w:fill="auto"/>
          </w:tcPr>
          <w:p w14:paraId="0FC682DC" w14:textId="0EA3E20C" w:rsidR="00805834" w:rsidRPr="00474181" w:rsidRDefault="00805834" w:rsidP="00805834">
            <w:pPr>
              <w:contextualSpacing/>
              <w:jc w:val="center"/>
              <w:rPr>
                <w:rFonts w:ascii="Arial" w:hAnsi="Arial" w:cs="Arial"/>
                <w:sz w:val="20"/>
                <w:szCs w:val="20"/>
              </w:rPr>
            </w:pPr>
            <w:r w:rsidRPr="00474181">
              <w:rPr>
                <w:rFonts w:ascii="Arial" w:hAnsi="Arial" w:cs="Arial"/>
                <w:b/>
                <w:bCs/>
                <w:sz w:val="20"/>
                <w:szCs w:val="20"/>
                <w:lang w:val="mn-MN"/>
              </w:rPr>
              <w:t>3</w:t>
            </w:r>
          </w:p>
        </w:tc>
        <w:tc>
          <w:tcPr>
            <w:tcW w:w="1990" w:type="dxa"/>
            <w:shd w:val="clear" w:color="auto" w:fill="auto"/>
          </w:tcPr>
          <w:p w14:paraId="4D96F103" w14:textId="4023A48D" w:rsidR="00805834" w:rsidRPr="00474181" w:rsidRDefault="00805834" w:rsidP="00805834">
            <w:pPr>
              <w:contextualSpacing/>
              <w:jc w:val="center"/>
              <w:rPr>
                <w:rFonts w:ascii="Arial" w:hAnsi="Arial" w:cs="Arial"/>
                <w:iCs/>
                <w:sz w:val="20"/>
                <w:szCs w:val="20"/>
                <w:lang w:val="mn-MN"/>
              </w:rPr>
            </w:pPr>
            <w:r w:rsidRPr="00474181">
              <w:rPr>
                <w:rFonts w:ascii="Arial" w:hAnsi="Arial" w:cs="Arial"/>
                <w:b/>
                <w:bCs/>
                <w:sz w:val="20"/>
                <w:szCs w:val="20"/>
                <w:lang w:val="mn-MN"/>
              </w:rPr>
              <w:t>4</w:t>
            </w:r>
          </w:p>
        </w:tc>
        <w:tc>
          <w:tcPr>
            <w:tcW w:w="1843" w:type="dxa"/>
            <w:shd w:val="clear" w:color="auto" w:fill="auto"/>
          </w:tcPr>
          <w:p w14:paraId="32A8D7AF" w14:textId="326C85EC" w:rsidR="00805834" w:rsidRPr="00474181" w:rsidRDefault="00805834" w:rsidP="00805834">
            <w:pPr>
              <w:contextualSpacing/>
              <w:jc w:val="center"/>
              <w:rPr>
                <w:rFonts w:ascii="Arial" w:hAnsi="Arial" w:cs="Arial"/>
                <w:iCs/>
                <w:sz w:val="20"/>
                <w:szCs w:val="20"/>
                <w:lang w:val="mn-MN"/>
              </w:rPr>
            </w:pPr>
            <w:r w:rsidRPr="00474181">
              <w:rPr>
                <w:rFonts w:ascii="Arial" w:hAnsi="Arial" w:cs="Arial"/>
                <w:b/>
                <w:bCs/>
                <w:sz w:val="20"/>
                <w:szCs w:val="20"/>
                <w:lang w:val="mn-MN"/>
              </w:rPr>
              <w:t>5</w:t>
            </w:r>
          </w:p>
        </w:tc>
        <w:tc>
          <w:tcPr>
            <w:tcW w:w="2126" w:type="dxa"/>
            <w:shd w:val="clear" w:color="auto" w:fill="auto"/>
          </w:tcPr>
          <w:p w14:paraId="12671504" w14:textId="085A7A44" w:rsidR="00805834" w:rsidRPr="00474181" w:rsidRDefault="00805834" w:rsidP="00805834">
            <w:pPr>
              <w:contextualSpacing/>
              <w:jc w:val="center"/>
              <w:rPr>
                <w:rFonts w:ascii="Arial" w:hAnsi="Arial" w:cs="Arial"/>
                <w:iCs/>
                <w:sz w:val="20"/>
                <w:szCs w:val="20"/>
                <w:lang w:val="mn-MN"/>
              </w:rPr>
            </w:pPr>
            <w:r w:rsidRPr="00474181">
              <w:rPr>
                <w:rFonts w:ascii="Arial" w:hAnsi="Arial" w:cs="Arial"/>
                <w:b/>
                <w:bCs/>
                <w:sz w:val="20"/>
                <w:szCs w:val="20"/>
                <w:lang w:val="mn-MN"/>
              </w:rPr>
              <w:t>6</w:t>
            </w:r>
          </w:p>
        </w:tc>
        <w:tc>
          <w:tcPr>
            <w:tcW w:w="3964" w:type="dxa"/>
            <w:shd w:val="clear" w:color="auto" w:fill="auto"/>
          </w:tcPr>
          <w:p w14:paraId="179DF606" w14:textId="121139C7" w:rsidR="00805834" w:rsidRPr="00474181" w:rsidRDefault="00805834" w:rsidP="00805834">
            <w:pPr>
              <w:contextualSpacing/>
              <w:jc w:val="center"/>
              <w:rPr>
                <w:rFonts w:ascii="Arial" w:hAnsi="Arial" w:cs="Arial"/>
                <w:sz w:val="20"/>
                <w:szCs w:val="20"/>
              </w:rPr>
            </w:pPr>
            <w:r w:rsidRPr="00474181">
              <w:rPr>
                <w:rFonts w:ascii="Arial" w:hAnsi="Arial" w:cs="Arial"/>
                <w:b/>
                <w:bCs/>
                <w:sz w:val="20"/>
                <w:szCs w:val="20"/>
                <w:lang w:val="mn-MN"/>
              </w:rPr>
              <w:t>7</w:t>
            </w:r>
          </w:p>
        </w:tc>
        <w:tc>
          <w:tcPr>
            <w:tcW w:w="992" w:type="dxa"/>
          </w:tcPr>
          <w:p w14:paraId="21F4072B" w14:textId="39E24E2D" w:rsidR="00805834" w:rsidRPr="00474181" w:rsidRDefault="00805834" w:rsidP="00805834">
            <w:pPr>
              <w:contextualSpacing/>
              <w:jc w:val="center"/>
              <w:rPr>
                <w:rFonts w:ascii="Arial" w:hAnsi="Arial" w:cs="Arial"/>
                <w:sz w:val="20"/>
                <w:szCs w:val="20"/>
                <w:lang w:val="mn-MN"/>
              </w:rPr>
            </w:pPr>
            <w:r w:rsidRPr="00474181">
              <w:rPr>
                <w:rFonts w:ascii="Arial" w:hAnsi="Arial" w:cs="Arial"/>
                <w:b/>
                <w:bCs/>
                <w:sz w:val="20"/>
                <w:szCs w:val="20"/>
                <w:lang w:val="mn-MN"/>
              </w:rPr>
              <w:t>8</w:t>
            </w:r>
          </w:p>
        </w:tc>
      </w:tr>
      <w:tr w:rsidR="00805834" w:rsidRPr="00474181" w14:paraId="371DF919" w14:textId="77777777" w:rsidTr="00474181">
        <w:tc>
          <w:tcPr>
            <w:tcW w:w="562" w:type="dxa"/>
            <w:shd w:val="clear" w:color="auto" w:fill="auto"/>
            <w:vAlign w:val="center"/>
          </w:tcPr>
          <w:p w14:paraId="12FDE836" w14:textId="77777777" w:rsidR="00805834" w:rsidRPr="00474181" w:rsidRDefault="00805834" w:rsidP="00805834">
            <w:pPr>
              <w:contextualSpacing/>
              <w:jc w:val="center"/>
              <w:rPr>
                <w:rFonts w:ascii="Arial" w:hAnsi="Arial" w:cs="Arial"/>
                <w:sz w:val="20"/>
                <w:szCs w:val="20"/>
                <w:lang w:val="mn-MN"/>
              </w:rPr>
            </w:pPr>
          </w:p>
        </w:tc>
        <w:tc>
          <w:tcPr>
            <w:tcW w:w="1701" w:type="dxa"/>
            <w:shd w:val="clear" w:color="auto" w:fill="auto"/>
          </w:tcPr>
          <w:p w14:paraId="31C228D3" w14:textId="1A701806" w:rsidR="00805834" w:rsidRPr="00474181" w:rsidRDefault="00805834" w:rsidP="00805834">
            <w:pPr>
              <w:contextualSpacing/>
              <w:jc w:val="both"/>
              <w:rPr>
                <w:rFonts w:ascii="Arial" w:hAnsi="Arial" w:cs="Arial"/>
                <w:bCs/>
                <w:sz w:val="20"/>
                <w:szCs w:val="20"/>
                <w:lang w:val="mn-MN"/>
              </w:rPr>
            </w:pPr>
            <w:r w:rsidRPr="00474181">
              <w:rPr>
                <w:rFonts w:ascii="Arial" w:hAnsi="Arial" w:cs="Arial"/>
                <w:bCs/>
                <w:sz w:val="20"/>
                <w:szCs w:val="20"/>
                <w:lang w:val="mn-MN"/>
              </w:rPr>
              <w:t>биелэлтийг хагас, бүтэн жилээр тайлагнах, үнэлүүлэх ажлыг зохион байгуулах.</w:t>
            </w:r>
          </w:p>
        </w:tc>
        <w:tc>
          <w:tcPr>
            <w:tcW w:w="1276" w:type="dxa"/>
            <w:shd w:val="clear" w:color="auto" w:fill="auto"/>
          </w:tcPr>
          <w:p w14:paraId="00A4EBE4" w14:textId="77777777" w:rsidR="00805834" w:rsidRPr="00474181" w:rsidRDefault="00805834" w:rsidP="00805834">
            <w:pPr>
              <w:contextualSpacing/>
              <w:jc w:val="right"/>
              <w:rPr>
                <w:rFonts w:ascii="Arial" w:hAnsi="Arial" w:cs="Arial"/>
                <w:sz w:val="20"/>
                <w:szCs w:val="20"/>
              </w:rPr>
            </w:pPr>
          </w:p>
        </w:tc>
        <w:tc>
          <w:tcPr>
            <w:tcW w:w="1990" w:type="dxa"/>
            <w:shd w:val="clear" w:color="auto" w:fill="auto"/>
          </w:tcPr>
          <w:p w14:paraId="44C0CAB3" w14:textId="77777777" w:rsidR="00805834" w:rsidRPr="00474181" w:rsidRDefault="00805834" w:rsidP="00805834">
            <w:pPr>
              <w:contextualSpacing/>
              <w:jc w:val="both"/>
              <w:rPr>
                <w:rFonts w:ascii="Arial" w:hAnsi="Arial" w:cs="Arial"/>
                <w:iCs/>
                <w:sz w:val="20"/>
                <w:szCs w:val="20"/>
                <w:lang w:val="mn-MN"/>
              </w:rPr>
            </w:pPr>
            <w:r w:rsidRPr="00474181">
              <w:rPr>
                <w:rFonts w:ascii="Arial" w:hAnsi="Arial" w:cs="Arial"/>
                <w:iCs/>
                <w:sz w:val="20"/>
                <w:szCs w:val="20"/>
                <w:lang w:val="mn-MN"/>
              </w:rPr>
              <w:t>боловсруулах , гүйцэтгэлийн зорилт, шалгуур үзүүлэлтийг тогтоох, тайлан гаргах журам”-д заасан хугацаанд байгууллагын гүйцэтгэлийн төлөвлөгөөг нэгтгэх, батлуулах, үнэлүүлэх ажлыг зохион байгуулсан байх.</w:t>
            </w:r>
          </w:p>
          <w:p w14:paraId="51FA3702" w14:textId="332CFC36" w:rsidR="00805834" w:rsidRPr="00474181" w:rsidRDefault="00805834" w:rsidP="00805834">
            <w:pPr>
              <w:contextualSpacing/>
              <w:jc w:val="both"/>
              <w:rPr>
                <w:rFonts w:ascii="Arial" w:hAnsi="Arial" w:cs="Arial"/>
                <w:iCs/>
                <w:sz w:val="20"/>
                <w:szCs w:val="20"/>
                <w:lang w:val="mn-MN"/>
              </w:rPr>
            </w:pPr>
            <w:r w:rsidRPr="00474181">
              <w:rPr>
                <w:rFonts w:ascii="Arial" w:hAnsi="Arial" w:cs="Arial"/>
                <w:iCs/>
                <w:sz w:val="20"/>
                <w:szCs w:val="20"/>
                <w:lang w:val="mn-MN"/>
              </w:rPr>
              <w:t>Гүйцэтгэлийн төлөвлөгөөг 1 дүгээр сарын 5-ны дотор батлуулах. Хагас жилийн тайланг 6 сарын 15-ны дотор, жилийн эцсийн тайланг 12 сарын 15 дотор төсвийн ерөнхийлөн захирагчид тайлагнах, 12 сарын 25-ны дотор үнэлүүлэх.</w:t>
            </w:r>
          </w:p>
        </w:tc>
        <w:tc>
          <w:tcPr>
            <w:tcW w:w="1843" w:type="dxa"/>
            <w:shd w:val="clear" w:color="auto" w:fill="auto"/>
          </w:tcPr>
          <w:p w14:paraId="071D35E0" w14:textId="6F941A9E" w:rsidR="00805834" w:rsidRPr="00474181" w:rsidRDefault="00805834" w:rsidP="00805834">
            <w:pPr>
              <w:contextualSpacing/>
              <w:jc w:val="both"/>
              <w:rPr>
                <w:rFonts w:ascii="Arial" w:hAnsi="Arial" w:cs="Arial"/>
                <w:iCs/>
                <w:sz w:val="20"/>
                <w:szCs w:val="20"/>
                <w:lang w:val="mn-MN"/>
              </w:rPr>
            </w:pPr>
            <w:r w:rsidRPr="00474181">
              <w:rPr>
                <w:rFonts w:ascii="Arial" w:hAnsi="Arial" w:cs="Arial"/>
                <w:iCs/>
                <w:sz w:val="20"/>
                <w:szCs w:val="20"/>
                <w:lang w:val="mn-MN"/>
              </w:rPr>
              <w:t xml:space="preserve">захирагчаар батлуулсан бөгөөд төлөвлөгөөний хагас жилийн биелэлтийг 2021 оны 06 дугаар сарын 14-нд, жилийн эцсийн биелэлтийг 2021 оны 12 дугаар сарын 10-ны өдөр Төсвийн ерөнхийлөн захирагчид тус тус тайлагнасан.    </w:t>
            </w:r>
          </w:p>
        </w:tc>
        <w:tc>
          <w:tcPr>
            <w:tcW w:w="2126" w:type="dxa"/>
            <w:shd w:val="clear" w:color="auto" w:fill="auto"/>
          </w:tcPr>
          <w:p w14:paraId="06A891C5" w14:textId="6A137DB5" w:rsidR="00805834" w:rsidRPr="00474181" w:rsidRDefault="00805834" w:rsidP="00805834">
            <w:pPr>
              <w:contextualSpacing/>
              <w:jc w:val="both"/>
              <w:rPr>
                <w:rFonts w:ascii="Arial" w:hAnsi="Arial" w:cs="Arial"/>
                <w:iCs/>
                <w:sz w:val="20"/>
                <w:szCs w:val="20"/>
                <w:lang w:val="mn-MN"/>
              </w:rPr>
            </w:pPr>
            <w:r w:rsidRPr="00474181">
              <w:rPr>
                <w:rFonts w:ascii="Arial" w:hAnsi="Arial" w:cs="Arial"/>
                <w:iCs/>
                <w:sz w:val="20"/>
                <w:szCs w:val="20"/>
                <w:lang w:val="mn-MN"/>
              </w:rPr>
              <w:t>боловсруулах , гүйцэтгэлийн зорилт, шалгуур үзүүлэлтийг тогтоох, тайлан гаргах журам”-д заасны дагуу гүйцэтгэлийн төлөвлөгөөг 1 дүгээр сарын 5-ны дотор батлуулж, хагас жилийн тайланг 6 сарын 15-ны дотор, жилийн эцсийн тайланг 12 сарын 15 дотор төсвийн ерөнхийлөн захирагчид тайлагнаж, 12 сарын 25-ны дотор үнэлүүлсэн байна.</w:t>
            </w:r>
          </w:p>
        </w:tc>
        <w:tc>
          <w:tcPr>
            <w:tcW w:w="3964" w:type="dxa"/>
            <w:shd w:val="clear" w:color="auto" w:fill="auto"/>
          </w:tcPr>
          <w:p w14:paraId="0BECD94F" w14:textId="6EE04095" w:rsidR="00805834" w:rsidRPr="00474181" w:rsidRDefault="00805834" w:rsidP="00805834">
            <w:pPr>
              <w:contextualSpacing/>
              <w:jc w:val="both"/>
              <w:rPr>
                <w:rFonts w:ascii="Arial" w:hAnsi="Arial" w:cs="Arial"/>
                <w:sz w:val="20"/>
                <w:szCs w:val="20"/>
              </w:rPr>
            </w:pPr>
            <w:proofErr w:type="gramStart"/>
            <w:r w:rsidRPr="00474181">
              <w:rPr>
                <w:rFonts w:ascii="Arial" w:hAnsi="Arial" w:cs="Arial"/>
                <w:sz w:val="20"/>
                <w:szCs w:val="20"/>
              </w:rPr>
              <w:t>дүгээр</w:t>
            </w:r>
            <w:proofErr w:type="gramEnd"/>
            <w:r w:rsidRPr="00474181">
              <w:rPr>
                <w:rFonts w:ascii="Arial" w:hAnsi="Arial" w:cs="Arial"/>
                <w:sz w:val="20"/>
                <w:szCs w:val="20"/>
              </w:rPr>
              <w:t xml:space="preserve"> сарын 03-ны өдөр батлуулсан бөгөөд 06 дугаар сарын 15-ны дотор төсвийн ерөнхийлөн захирагчид тайлагнасан.</w:t>
            </w:r>
          </w:p>
        </w:tc>
        <w:tc>
          <w:tcPr>
            <w:tcW w:w="992" w:type="dxa"/>
            <w:vAlign w:val="center"/>
          </w:tcPr>
          <w:p w14:paraId="18595BA8" w14:textId="77777777" w:rsidR="00805834" w:rsidRPr="00474181" w:rsidRDefault="00805834" w:rsidP="00805834">
            <w:pPr>
              <w:contextualSpacing/>
              <w:jc w:val="center"/>
              <w:rPr>
                <w:rFonts w:ascii="Arial" w:hAnsi="Arial" w:cs="Arial"/>
                <w:sz w:val="20"/>
                <w:szCs w:val="20"/>
                <w:lang w:val="mn-MN"/>
              </w:rPr>
            </w:pPr>
          </w:p>
        </w:tc>
      </w:tr>
      <w:tr w:rsidR="00805834" w:rsidRPr="00474181" w14:paraId="24BAB968" w14:textId="77777777" w:rsidTr="00474181">
        <w:tc>
          <w:tcPr>
            <w:tcW w:w="562" w:type="dxa"/>
            <w:shd w:val="clear" w:color="auto" w:fill="auto"/>
            <w:vAlign w:val="center"/>
          </w:tcPr>
          <w:p w14:paraId="7A7F2425" w14:textId="4AA54A4C" w:rsidR="00805834" w:rsidRPr="00FF08D4" w:rsidRDefault="00805834" w:rsidP="00805834">
            <w:pPr>
              <w:contextualSpacing/>
              <w:jc w:val="center"/>
              <w:rPr>
                <w:rFonts w:ascii="Arial" w:hAnsi="Arial" w:cs="Arial"/>
                <w:sz w:val="18"/>
                <w:szCs w:val="18"/>
                <w:lang w:val="mn-MN"/>
              </w:rPr>
            </w:pPr>
            <w:r w:rsidRPr="00FF08D4">
              <w:rPr>
                <w:rFonts w:ascii="Arial" w:hAnsi="Arial" w:cs="Arial"/>
                <w:sz w:val="18"/>
                <w:szCs w:val="18"/>
                <w:lang w:val="mn-MN"/>
              </w:rPr>
              <w:t>7.4</w:t>
            </w:r>
          </w:p>
        </w:tc>
        <w:tc>
          <w:tcPr>
            <w:tcW w:w="1701" w:type="dxa"/>
            <w:shd w:val="clear" w:color="auto" w:fill="auto"/>
          </w:tcPr>
          <w:p w14:paraId="7A9A9EBE" w14:textId="4CBE3C5F" w:rsidR="00805834" w:rsidRPr="00FF08D4" w:rsidRDefault="00805834" w:rsidP="00805834">
            <w:pPr>
              <w:contextualSpacing/>
              <w:jc w:val="both"/>
              <w:rPr>
                <w:rFonts w:ascii="Arial" w:hAnsi="Arial" w:cs="Arial"/>
                <w:sz w:val="18"/>
                <w:szCs w:val="18"/>
                <w:lang w:val="mn-MN"/>
              </w:rPr>
            </w:pPr>
            <w:r w:rsidRPr="00FF08D4">
              <w:rPr>
                <w:rFonts w:ascii="Arial" w:hAnsi="Arial" w:cs="Arial"/>
                <w:bCs/>
                <w:sz w:val="18"/>
                <w:szCs w:val="18"/>
                <w:lang w:val="mn-MN"/>
              </w:rPr>
              <w:t>Төрийн албан хаагчдын ажлын гүйцэтгэл, үр дүн, мэргэшлийн түвшинг дүгнэж, үнэлэх ажлыг зохион байгуулах.</w:t>
            </w:r>
          </w:p>
        </w:tc>
        <w:tc>
          <w:tcPr>
            <w:tcW w:w="1276" w:type="dxa"/>
            <w:shd w:val="clear" w:color="auto" w:fill="auto"/>
          </w:tcPr>
          <w:p w14:paraId="18C8D03E" w14:textId="77777777" w:rsidR="00805834" w:rsidRPr="00FF08D4" w:rsidRDefault="00805834" w:rsidP="00805834">
            <w:pPr>
              <w:contextualSpacing/>
              <w:jc w:val="right"/>
              <w:rPr>
                <w:rFonts w:ascii="Arial" w:hAnsi="Arial" w:cs="Arial"/>
                <w:sz w:val="18"/>
                <w:szCs w:val="18"/>
              </w:rPr>
            </w:pPr>
          </w:p>
        </w:tc>
        <w:tc>
          <w:tcPr>
            <w:tcW w:w="1990" w:type="dxa"/>
            <w:shd w:val="clear" w:color="auto" w:fill="auto"/>
          </w:tcPr>
          <w:p w14:paraId="6AE99FAE" w14:textId="2ECA1A41" w:rsidR="00805834" w:rsidRPr="00FF08D4" w:rsidRDefault="00805834" w:rsidP="00FF08D4">
            <w:pPr>
              <w:contextualSpacing/>
              <w:jc w:val="both"/>
              <w:rPr>
                <w:rFonts w:ascii="Arial" w:hAnsi="Arial" w:cs="Arial"/>
                <w:iCs/>
                <w:sz w:val="18"/>
                <w:szCs w:val="18"/>
                <w:lang w:val="mn-MN"/>
              </w:rPr>
            </w:pPr>
            <w:r w:rsidRPr="00FF08D4">
              <w:rPr>
                <w:rFonts w:ascii="Arial" w:hAnsi="Arial" w:cs="Arial"/>
                <w:iCs/>
                <w:sz w:val="18"/>
                <w:szCs w:val="18"/>
                <w:lang w:val="mn-MN"/>
              </w:rPr>
              <w:t xml:space="preserve">Засгийн газрын 2020 оны 218 дугаар тогтоолоор батлагдсан “Төрийн жинхэнэ албан хаагчийн гүйцэтгэлийн төлөвлөгөө боловсруулж батлах, ажлын гүйцэтгэл, үр дүн, мэргэшлийн </w:t>
            </w:r>
          </w:p>
        </w:tc>
        <w:tc>
          <w:tcPr>
            <w:tcW w:w="1843" w:type="dxa"/>
            <w:shd w:val="clear" w:color="auto" w:fill="auto"/>
          </w:tcPr>
          <w:p w14:paraId="1F9FC927" w14:textId="521DD7AC" w:rsidR="00805834" w:rsidRPr="00FF08D4" w:rsidRDefault="00805834" w:rsidP="00FF08D4">
            <w:pPr>
              <w:contextualSpacing/>
              <w:jc w:val="both"/>
              <w:rPr>
                <w:rFonts w:ascii="Arial" w:hAnsi="Arial" w:cs="Arial"/>
                <w:sz w:val="18"/>
                <w:szCs w:val="18"/>
                <w:lang w:val="mn-MN"/>
              </w:rPr>
            </w:pPr>
            <w:r w:rsidRPr="00FF08D4">
              <w:rPr>
                <w:rFonts w:ascii="Arial" w:hAnsi="Arial" w:cs="Arial"/>
                <w:iCs/>
                <w:sz w:val="18"/>
                <w:szCs w:val="18"/>
                <w:lang w:val="mn-MN"/>
              </w:rPr>
              <w:t xml:space="preserve">Орон нутгийн өмчийн газрын төрийн албан хаагчдын гүйцэтгэлийн төлөвлөгөөг “Төрийн жинхэнэ албан хаагчийн гүйцэтгэлийн төлөвлөгөө боловсруулж </w:t>
            </w:r>
          </w:p>
        </w:tc>
        <w:tc>
          <w:tcPr>
            <w:tcW w:w="2126" w:type="dxa"/>
            <w:shd w:val="clear" w:color="auto" w:fill="auto"/>
          </w:tcPr>
          <w:p w14:paraId="4FF4A938" w14:textId="09814595" w:rsidR="00805834" w:rsidRPr="00FF08D4" w:rsidRDefault="00805834" w:rsidP="00FF08D4">
            <w:pPr>
              <w:contextualSpacing/>
              <w:jc w:val="both"/>
              <w:rPr>
                <w:rFonts w:ascii="Arial" w:hAnsi="Arial" w:cs="Arial"/>
                <w:sz w:val="18"/>
                <w:szCs w:val="18"/>
                <w:lang w:val="mn-MN"/>
              </w:rPr>
            </w:pPr>
            <w:r w:rsidRPr="00FF08D4">
              <w:rPr>
                <w:rFonts w:ascii="Arial" w:hAnsi="Arial" w:cs="Arial"/>
                <w:iCs/>
                <w:sz w:val="18"/>
                <w:szCs w:val="18"/>
                <w:lang w:val="mn-MN"/>
              </w:rPr>
              <w:t xml:space="preserve">“Төрийн жинхэнэ албан хаагчийн гүйцэтгэлийн төлөвлөгөө боловсруулж батлах, ажлын гүйцэтгэл, үр дүн, мэргэшлийн түвшинг үнэлэх журам”-д заасны дагуу Төрийн албан хаагчийн гүйцэтгэлийн </w:t>
            </w:r>
          </w:p>
        </w:tc>
        <w:tc>
          <w:tcPr>
            <w:tcW w:w="3964" w:type="dxa"/>
            <w:shd w:val="clear" w:color="auto" w:fill="auto"/>
          </w:tcPr>
          <w:p w14:paraId="780CB131" w14:textId="69372A2C" w:rsidR="00805834" w:rsidRPr="00FF08D4" w:rsidRDefault="00805834" w:rsidP="00FF08D4">
            <w:pPr>
              <w:contextualSpacing/>
              <w:jc w:val="both"/>
              <w:rPr>
                <w:rFonts w:ascii="Arial" w:hAnsi="Arial" w:cs="Arial"/>
                <w:sz w:val="18"/>
                <w:szCs w:val="18"/>
              </w:rPr>
            </w:pPr>
            <w:r w:rsidRPr="00FF08D4">
              <w:rPr>
                <w:rFonts w:ascii="Arial" w:hAnsi="Arial" w:cs="Arial"/>
                <w:sz w:val="18"/>
                <w:szCs w:val="18"/>
              </w:rPr>
              <w:t>“Төрийн жинхэнэ албан хаагчийн гүйцэтгэлийн төлөвлөгөө боловсруулж батлах, ажлын гүйцэтгэл, үр дүн, мэргэшлийн түвшинг үнэлэх журам”-д заасны дагуу Төрийн албан хаагчийн гүйцэтгэлийн төлөвлөгөөг 2022 оны 01 дүгээр сарын 10-ны өдөр бүх албан хаагчийн төлөвлөгөөг төсвийн шууд захирагчаар батлуулсан. Хагас жилээр 6 дугаар сарын 15 дотор тайлагна</w:t>
            </w:r>
            <w:r w:rsidRPr="00FF08D4">
              <w:rPr>
                <w:rFonts w:ascii="Arial" w:hAnsi="Arial" w:cs="Arial"/>
                <w:sz w:val="18"/>
                <w:szCs w:val="18"/>
                <w:lang w:val="mn-MN"/>
              </w:rPr>
              <w:t>ж</w:t>
            </w:r>
            <w:r w:rsidRPr="00FF08D4">
              <w:rPr>
                <w:rFonts w:ascii="Arial" w:hAnsi="Arial" w:cs="Arial"/>
                <w:sz w:val="18"/>
                <w:szCs w:val="18"/>
              </w:rPr>
              <w:t>,</w:t>
            </w:r>
            <w:r w:rsidRPr="00FF08D4">
              <w:rPr>
                <w:rFonts w:ascii="Arial" w:hAnsi="Arial" w:cs="Arial"/>
                <w:sz w:val="18"/>
                <w:szCs w:val="18"/>
                <w:lang w:val="mn-MN"/>
              </w:rPr>
              <w:t xml:space="preserve"> </w:t>
            </w:r>
            <w:r w:rsidRPr="00FF08D4">
              <w:rPr>
                <w:rFonts w:ascii="Arial" w:hAnsi="Arial" w:cs="Arial"/>
                <w:sz w:val="18"/>
                <w:szCs w:val="18"/>
              </w:rPr>
              <w:t xml:space="preserve"> хагас жилээр 6 дугаар </w:t>
            </w:r>
          </w:p>
        </w:tc>
        <w:tc>
          <w:tcPr>
            <w:tcW w:w="992" w:type="dxa"/>
            <w:vAlign w:val="center"/>
          </w:tcPr>
          <w:p w14:paraId="19F69B91" w14:textId="7809D832" w:rsidR="00805834" w:rsidRPr="00FF08D4" w:rsidRDefault="00805834" w:rsidP="00805834">
            <w:pPr>
              <w:contextualSpacing/>
              <w:jc w:val="center"/>
              <w:rPr>
                <w:rFonts w:ascii="Arial" w:hAnsi="Arial" w:cs="Arial"/>
                <w:sz w:val="18"/>
                <w:szCs w:val="18"/>
                <w:lang w:val="mn-MN"/>
              </w:rPr>
            </w:pPr>
            <w:r w:rsidRPr="00FF08D4">
              <w:rPr>
                <w:rFonts w:ascii="Arial" w:hAnsi="Arial" w:cs="Arial"/>
                <w:sz w:val="18"/>
                <w:szCs w:val="18"/>
                <w:lang w:val="mn-MN"/>
              </w:rPr>
              <w:t>100%</w:t>
            </w:r>
          </w:p>
        </w:tc>
      </w:tr>
      <w:tr w:rsidR="00FF08D4" w:rsidRPr="00474181" w14:paraId="0A749071" w14:textId="77777777" w:rsidTr="00911ADA">
        <w:tc>
          <w:tcPr>
            <w:tcW w:w="562" w:type="dxa"/>
            <w:shd w:val="clear" w:color="auto" w:fill="auto"/>
          </w:tcPr>
          <w:p w14:paraId="61263FB3" w14:textId="64E89EC4" w:rsidR="00FF08D4" w:rsidRPr="00FF08D4" w:rsidRDefault="00FF08D4" w:rsidP="00FF08D4">
            <w:pPr>
              <w:contextualSpacing/>
              <w:jc w:val="center"/>
              <w:rPr>
                <w:rFonts w:ascii="Arial" w:hAnsi="Arial" w:cs="Arial"/>
                <w:sz w:val="18"/>
                <w:szCs w:val="18"/>
                <w:lang w:val="mn-MN"/>
              </w:rPr>
            </w:pPr>
            <w:r w:rsidRPr="00474181">
              <w:rPr>
                <w:rFonts w:ascii="Arial" w:hAnsi="Arial" w:cs="Arial"/>
                <w:b/>
                <w:bCs/>
                <w:sz w:val="20"/>
                <w:szCs w:val="20"/>
                <w:lang w:val="mn-MN"/>
              </w:rPr>
              <w:lastRenderedPageBreak/>
              <w:t>1</w:t>
            </w:r>
          </w:p>
        </w:tc>
        <w:tc>
          <w:tcPr>
            <w:tcW w:w="1701" w:type="dxa"/>
            <w:shd w:val="clear" w:color="auto" w:fill="auto"/>
          </w:tcPr>
          <w:p w14:paraId="13669650" w14:textId="4B1FBCF0" w:rsidR="00FF08D4" w:rsidRPr="00FF08D4" w:rsidRDefault="00FF08D4" w:rsidP="00FF08D4">
            <w:pPr>
              <w:contextualSpacing/>
              <w:jc w:val="center"/>
              <w:rPr>
                <w:rFonts w:ascii="Arial" w:hAnsi="Arial" w:cs="Arial"/>
                <w:bCs/>
                <w:sz w:val="18"/>
                <w:szCs w:val="18"/>
                <w:lang w:val="mn-MN"/>
              </w:rPr>
            </w:pPr>
            <w:r w:rsidRPr="00474181">
              <w:rPr>
                <w:rFonts w:ascii="Arial" w:hAnsi="Arial" w:cs="Nirmala UI" w:hint="cs"/>
                <w:b/>
                <w:bCs/>
                <w:sz w:val="20"/>
                <w:szCs w:val="20"/>
                <w:cs/>
                <w:lang w:val="mr-IN" w:bidi="mr-IN"/>
              </w:rPr>
              <w:t>2</w:t>
            </w:r>
          </w:p>
        </w:tc>
        <w:tc>
          <w:tcPr>
            <w:tcW w:w="1276" w:type="dxa"/>
            <w:shd w:val="clear" w:color="auto" w:fill="auto"/>
          </w:tcPr>
          <w:p w14:paraId="61A13E32" w14:textId="1BA02712" w:rsidR="00FF08D4" w:rsidRPr="00FF08D4" w:rsidRDefault="00FF08D4" w:rsidP="00FF08D4">
            <w:pPr>
              <w:contextualSpacing/>
              <w:jc w:val="center"/>
              <w:rPr>
                <w:rFonts w:ascii="Arial" w:hAnsi="Arial" w:cs="Arial"/>
                <w:sz w:val="18"/>
                <w:szCs w:val="18"/>
              </w:rPr>
            </w:pPr>
            <w:r w:rsidRPr="00474181">
              <w:rPr>
                <w:rFonts w:ascii="Arial" w:hAnsi="Arial" w:cs="Arial"/>
                <w:b/>
                <w:bCs/>
                <w:sz w:val="20"/>
                <w:szCs w:val="20"/>
                <w:lang w:val="mn-MN"/>
              </w:rPr>
              <w:t>3</w:t>
            </w:r>
          </w:p>
        </w:tc>
        <w:tc>
          <w:tcPr>
            <w:tcW w:w="1990" w:type="dxa"/>
            <w:shd w:val="clear" w:color="auto" w:fill="auto"/>
          </w:tcPr>
          <w:p w14:paraId="01DBFAC8" w14:textId="6A0795E2" w:rsidR="00FF08D4" w:rsidRPr="00FF08D4" w:rsidRDefault="00FF08D4" w:rsidP="00FF08D4">
            <w:pPr>
              <w:contextualSpacing/>
              <w:jc w:val="center"/>
              <w:rPr>
                <w:rFonts w:ascii="Arial" w:hAnsi="Arial" w:cs="Arial"/>
                <w:iCs/>
                <w:sz w:val="18"/>
                <w:szCs w:val="18"/>
                <w:lang w:val="mn-MN"/>
              </w:rPr>
            </w:pPr>
            <w:r w:rsidRPr="00474181">
              <w:rPr>
                <w:rFonts w:ascii="Arial" w:hAnsi="Arial" w:cs="Arial"/>
                <w:b/>
                <w:bCs/>
                <w:sz w:val="20"/>
                <w:szCs w:val="20"/>
                <w:lang w:val="mn-MN"/>
              </w:rPr>
              <w:t>4</w:t>
            </w:r>
          </w:p>
        </w:tc>
        <w:tc>
          <w:tcPr>
            <w:tcW w:w="1843" w:type="dxa"/>
            <w:shd w:val="clear" w:color="auto" w:fill="auto"/>
          </w:tcPr>
          <w:p w14:paraId="6F306C5F" w14:textId="400DEFB8" w:rsidR="00FF08D4" w:rsidRPr="00FF08D4" w:rsidRDefault="00FF08D4" w:rsidP="00FF08D4">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2FBA6EAD" w14:textId="71B23FE8" w:rsidR="00FF08D4" w:rsidRPr="00FF08D4" w:rsidRDefault="00FF08D4" w:rsidP="00FF08D4">
            <w:pPr>
              <w:contextualSpacing/>
              <w:jc w:val="center"/>
              <w:rPr>
                <w:rFonts w:ascii="Arial" w:hAnsi="Arial" w:cs="Arial"/>
                <w:iCs/>
                <w:sz w:val="18"/>
                <w:szCs w:val="18"/>
                <w:lang w:val="mn-MN"/>
              </w:rPr>
            </w:pPr>
            <w:r w:rsidRPr="00474181">
              <w:rPr>
                <w:rFonts w:ascii="Arial" w:hAnsi="Arial" w:cs="Arial"/>
                <w:b/>
                <w:bCs/>
                <w:sz w:val="20"/>
                <w:szCs w:val="20"/>
                <w:lang w:val="mn-MN"/>
              </w:rPr>
              <w:t>6</w:t>
            </w:r>
          </w:p>
        </w:tc>
        <w:tc>
          <w:tcPr>
            <w:tcW w:w="3964" w:type="dxa"/>
            <w:shd w:val="clear" w:color="auto" w:fill="auto"/>
          </w:tcPr>
          <w:p w14:paraId="1E34BE7D" w14:textId="5E4A8DDB" w:rsidR="00FF08D4" w:rsidRPr="00FF08D4" w:rsidRDefault="00FF08D4" w:rsidP="00FF08D4">
            <w:pPr>
              <w:contextualSpacing/>
              <w:jc w:val="center"/>
              <w:rPr>
                <w:rFonts w:ascii="Arial" w:hAnsi="Arial" w:cs="Arial"/>
                <w:sz w:val="18"/>
                <w:szCs w:val="18"/>
              </w:rPr>
            </w:pPr>
            <w:r w:rsidRPr="00474181">
              <w:rPr>
                <w:rFonts w:ascii="Arial" w:hAnsi="Arial" w:cs="Arial"/>
                <w:b/>
                <w:bCs/>
                <w:sz w:val="20"/>
                <w:szCs w:val="20"/>
                <w:lang w:val="mn-MN"/>
              </w:rPr>
              <w:t>7</w:t>
            </w:r>
          </w:p>
        </w:tc>
        <w:tc>
          <w:tcPr>
            <w:tcW w:w="992" w:type="dxa"/>
          </w:tcPr>
          <w:p w14:paraId="687C7A81" w14:textId="6D30FE05" w:rsidR="00FF08D4" w:rsidRPr="00FF08D4" w:rsidRDefault="00FF08D4" w:rsidP="00FF08D4">
            <w:pPr>
              <w:contextualSpacing/>
              <w:jc w:val="center"/>
              <w:rPr>
                <w:rFonts w:ascii="Arial" w:hAnsi="Arial" w:cs="Arial"/>
                <w:sz w:val="18"/>
                <w:szCs w:val="18"/>
                <w:lang w:val="mn-MN"/>
              </w:rPr>
            </w:pPr>
            <w:r w:rsidRPr="00474181">
              <w:rPr>
                <w:rFonts w:ascii="Arial" w:hAnsi="Arial" w:cs="Arial"/>
                <w:b/>
                <w:bCs/>
                <w:sz w:val="20"/>
                <w:szCs w:val="20"/>
                <w:lang w:val="mn-MN"/>
              </w:rPr>
              <w:t>8</w:t>
            </w:r>
          </w:p>
        </w:tc>
      </w:tr>
      <w:tr w:rsidR="00FF08D4" w:rsidRPr="00474181" w14:paraId="66F1CBB6" w14:textId="77777777" w:rsidTr="00474181">
        <w:tc>
          <w:tcPr>
            <w:tcW w:w="562" w:type="dxa"/>
            <w:shd w:val="clear" w:color="auto" w:fill="auto"/>
            <w:vAlign w:val="center"/>
          </w:tcPr>
          <w:p w14:paraId="6F12BC63" w14:textId="77777777" w:rsidR="00FF08D4" w:rsidRPr="00FF08D4" w:rsidRDefault="00FF08D4" w:rsidP="00FF08D4">
            <w:pPr>
              <w:contextualSpacing/>
              <w:jc w:val="center"/>
              <w:rPr>
                <w:rFonts w:ascii="Arial" w:hAnsi="Arial" w:cs="Arial"/>
                <w:sz w:val="18"/>
                <w:szCs w:val="18"/>
                <w:lang w:val="mn-MN"/>
              </w:rPr>
            </w:pPr>
          </w:p>
        </w:tc>
        <w:tc>
          <w:tcPr>
            <w:tcW w:w="1701" w:type="dxa"/>
            <w:shd w:val="clear" w:color="auto" w:fill="auto"/>
          </w:tcPr>
          <w:p w14:paraId="3CD21535" w14:textId="77777777" w:rsidR="00FF08D4" w:rsidRPr="00FF08D4" w:rsidRDefault="00FF08D4" w:rsidP="00FF08D4">
            <w:pPr>
              <w:contextualSpacing/>
              <w:jc w:val="both"/>
              <w:rPr>
                <w:rFonts w:ascii="Arial" w:hAnsi="Arial" w:cs="Arial"/>
                <w:bCs/>
                <w:sz w:val="18"/>
                <w:szCs w:val="18"/>
                <w:lang w:val="mn-MN"/>
              </w:rPr>
            </w:pPr>
          </w:p>
        </w:tc>
        <w:tc>
          <w:tcPr>
            <w:tcW w:w="1276" w:type="dxa"/>
            <w:shd w:val="clear" w:color="auto" w:fill="auto"/>
          </w:tcPr>
          <w:p w14:paraId="628453D0" w14:textId="77777777" w:rsidR="00FF08D4" w:rsidRPr="00FF08D4" w:rsidRDefault="00FF08D4" w:rsidP="00FF08D4">
            <w:pPr>
              <w:contextualSpacing/>
              <w:jc w:val="right"/>
              <w:rPr>
                <w:rFonts w:ascii="Arial" w:hAnsi="Arial" w:cs="Arial"/>
                <w:sz w:val="18"/>
                <w:szCs w:val="18"/>
              </w:rPr>
            </w:pPr>
          </w:p>
        </w:tc>
        <w:tc>
          <w:tcPr>
            <w:tcW w:w="1990" w:type="dxa"/>
            <w:shd w:val="clear" w:color="auto" w:fill="auto"/>
          </w:tcPr>
          <w:p w14:paraId="0990504C" w14:textId="5F5F5EF9" w:rsidR="00FF08D4" w:rsidRPr="00FF08D4" w:rsidRDefault="00FF08D4" w:rsidP="00FF08D4">
            <w:pPr>
              <w:contextualSpacing/>
              <w:jc w:val="both"/>
              <w:rPr>
                <w:rFonts w:ascii="Arial" w:hAnsi="Arial" w:cs="Arial"/>
                <w:iCs/>
                <w:sz w:val="18"/>
                <w:szCs w:val="18"/>
                <w:lang w:val="mn-MN"/>
              </w:rPr>
            </w:pPr>
            <w:r w:rsidRPr="00FF08D4">
              <w:rPr>
                <w:rFonts w:ascii="Arial" w:hAnsi="Arial" w:cs="Arial"/>
                <w:iCs/>
                <w:sz w:val="18"/>
                <w:szCs w:val="18"/>
                <w:lang w:val="mn-MN"/>
              </w:rPr>
              <w:t>түвшинг үнэлэх журам”-д заасны дагуу Төрийн албан хаагчийн гүйцэтгэлийн төлөвлөгөөг 1 дүгээр сарын 10-ны дотор батлуулах, хагас жилээр 6 дугаар сарын 15, жилийн эцсийн байдлаар 12 дугаар сарын 15-ны дотор тайлагнах, хагас жилээр 6 дугаар сарын 17, жилийн эцсээр 12 дугаар сарын 17-20-ны дотор үнэлэх, мөн явцын ярилцлагыг 1,3-р улиралд хийх ажлыг тус тус зохион байгуулсан байх.</w:t>
            </w:r>
          </w:p>
        </w:tc>
        <w:tc>
          <w:tcPr>
            <w:tcW w:w="1843" w:type="dxa"/>
            <w:shd w:val="clear" w:color="auto" w:fill="auto"/>
          </w:tcPr>
          <w:p w14:paraId="00651F26" w14:textId="4858E171" w:rsidR="00FF08D4" w:rsidRPr="00FF08D4" w:rsidRDefault="00FF08D4" w:rsidP="00FF08D4">
            <w:pPr>
              <w:contextualSpacing/>
              <w:jc w:val="both"/>
              <w:rPr>
                <w:rFonts w:ascii="Arial" w:hAnsi="Arial" w:cs="Arial"/>
                <w:iCs/>
                <w:sz w:val="18"/>
                <w:szCs w:val="18"/>
                <w:lang w:val="mn-MN"/>
              </w:rPr>
            </w:pPr>
            <w:r w:rsidRPr="00FF08D4">
              <w:rPr>
                <w:rFonts w:ascii="Arial" w:hAnsi="Arial" w:cs="Arial"/>
                <w:iCs/>
                <w:sz w:val="18"/>
                <w:szCs w:val="18"/>
                <w:lang w:val="mn-MN"/>
              </w:rPr>
              <w:t>батлах, ажлын гүйцэтгэл, үр дүн мэргэшлийн түвшинг үнэлэх журам”-д заасны дагуу  2021 оны 01 сарын 05-нд баталж, 2021 оны 06 дугаар сарын 13-ны өдөр хагас жилийн биелэлтийг тайлагнах, үнэлүүлэх ажлыг зохион байгуулсан. Төрийн албан хаагчийн 2021 оны жилийн эцсийн гүйцэтгэлийн тайланг 2021.12.09-ний өдрөөс 10-ны өдөр дүгнэж, үнэлэх ажлыг тус тус зохион байгуулсан.</w:t>
            </w:r>
          </w:p>
        </w:tc>
        <w:tc>
          <w:tcPr>
            <w:tcW w:w="2126" w:type="dxa"/>
            <w:shd w:val="clear" w:color="auto" w:fill="auto"/>
          </w:tcPr>
          <w:p w14:paraId="4268965F" w14:textId="4E24123E" w:rsidR="00FF08D4" w:rsidRPr="00FF08D4" w:rsidRDefault="00FF08D4" w:rsidP="00FF08D4">
            <w:pPr>
              <w:contextualSpacing/>
              <w:jc w:val="both"/>
              <w:rPr>
                <w:rFonts w:ascii="Arial" w:hAnsi="Arial" w:cs="Arial"/>
                <w:iCs/>
                <w:sz w:val="18"/>
                <w:szCs w:val="18"/>
                <w:lang w:val="mn-MN"/>
              </w:rPr>
            </w:pPr>
            <w:r w:rsidRPr="00FF08D4">
              <w:rPr>
                <w:rFonts w:ascii="Arial" w:hAnsi="Arial" w:cs="Arial"/>
                <w:iCs/>
                <w:sz w:val="18"/>
                <w:szCs w:val="18"/>
                <w:lang w:val="mn-MN"/>
              </w:rPr>
              <w:t>төлөвлөгөөг 1 дүгээр сарын 10-ны дотор батлуулах, хагас жилээр 6 дугаар сарын 15, жилийн эцсийн байдлаар 12 дугаар сарын 15-ны дотор тайлагнах, хагас жилээр 6 дугаар сарын 17, жилийн эцсээр 12 дугаар сарын 17-20-ны дотор үнэлэх, мөн явцын ярилцлагыг 1,3-р улиралд хийх ажлыг тус тус зохион байгуулсан байна.</w:t>
            </w:r>
          </w:p>
        </w:tc>
        <w:tc>
          <w:tcPr>
            <w:tcW w:w="3964" w:type="dxa"/>
            <w:shd w:val="clear" w:color="auto" w:fill="auto"/>
          </w:tcPr>
          <w:p w14:paraId="415DA2BD" w14:textId="1DE1BB1D" w:rsidR="00FF08D4" w:rsidRPr="00FF08D4" w:rsidRDefault="00FF08D4" w:rsidP="00FF08D4">
            <w:pPr>
              <w:contextualSpacing/>
              <w:jc w:val="both"/>
              <w:rPr>
                <w:rFonts w:ascii="Arial" w:hAnsi="Arial" w:cs="Arial"/>
                <w:sz w:val="18"/>
                <w:szCs w:val="18"/>
              </w:rPr>
            </w:pPr>
            <w:proofErr w:type="gramStart"/>
            <w:r w:rsidRPr="00FF08D4">
              <w:rPr>
                <w:rFonts w:ascii="Arial" w:hAnsi="Arial" w:cs="Arial"/>
                <w:sz w:val="18"/>
                <w:szCs w:val="18"/>
              </w:rPr>
              <w:t>сарын</w:t>
            </w:r>
            <w:proofErr w:type="gramEnd"/>
            <w:r w:rsidRPr="00FF08D4">
              <w:rPr>
                <w:rFonts w:ascii="Arial" w:hAnsi="Arial" w:cs="Arial"/>
                <w:sz w:val="18"/>
                <w:szCs w:val="18"/>
              </w:rPr>
              <w:t xml:space="preserve"> 17 үнэ</w:t>
            </w:r>
            <w:r w:rsidRPr="00FF08D4">
              <w:rPr>
                <w:rFonts w:ascii="Arial" w:hAnsi="Arial" w:cs="Arial"/>
                <w:sz w:val="18"/>
                <w:szCs w:val="18"/>
                <w:lang w:val="mn-MN"/>
              </w:rPr>
              <w:t>л</w:t>
            </w:r>
            <w:r w:rsidRPr="00FF08D4">
              <w:rPr>
                <w:rFonts w:ascii="Arial" w:hAnsi="Arial" w:cs="Arial"/>
                <w:sz w:val="18"/>
                <w:szCs w:val="18"/>
              </w:rPr>
              <w:t>үүлэх ажлыг тус тус зохион байгуулсан.</w:t>
            </w:r>
          </w:p>
        </w:tc>
        <w:tc>
          <w:tcPr>
            <w:tcW w:w="992" w:type="dxa"/>
            <w:vAlign w:val="center"/>
          </w:tcPr>
          <w:p w14:paraId="403907EC" w14:textId="77777777" w:rsidR="00FF08D4" w:rsidRPr="00FF08D4" w:rsidRDefault="00FF08D4" w:rsidP="00FF08D4">
            <w:pPr>
              <w:contextualSpacing/>
              <w:jc w:val="center"/>
              <w:rPr>
                <w:rFonts w:ascii="Arial" w:hAnsi="Arial" w:cs="Arial"/>
                <w:sz w:val="18"/>
                <w:szCs w:val="18"/>
                <w:lang w:val="mn-MN"/>
              </w:rPr>
            </w:pPr>
          </w:p>
        </w:tc>
      </w:tr>
      <w:tr w:rsidR="00FF08D4" w:rsidRPr="00474181" w14:paraId="245577B6" w14:textId="77777777" w:rsidTr="00474181">
        <w:tc>
          <w:tcPr>
            <w:tcW w:w="562" w:type="dxa"/>
            <w:shd w:val="clear" w:color="auto" w:fill="auto"/>
            <w:vAlign w:val="center"/>
          </w:tcPr>
          <w:p w14:paraId="299AE8F3" w14:textId="4F7F5037" w:rsidR="00FF08D4" w:rsidRPr="00FF08D4" w:rsidRDefault="00FF08D4" w:rsidP="00FF08D4">
            <w:pPr>
              <w:contextualSpacing/>
              <w:jc w:val="center"/>
              <w:rPr>
                <w:rFonts w:ascii="Arial" w:hAnsi="Arial" w:cs="Arial"/>
                <w:sz w:val="18"/>
                <w:szCs w:val="18"/>
                <w:lang w:val="mn-MN"/>
              </w:rPr>
            </w:pPr>
            <w:r w:rsidRPr="00FF08D4">
              <w:rPr>
                <w:rFonts w:ascii="Arial" w:hAnsi="Arial" w:cs="Arial"/>
                <w:sz w:val="18"/>
                <w:szCs w:val="18"/>
                <w:lang w:val="mn-MN"/>
              </w:rPr>
              <w:t>7.5</w:t>
            </w:r>
          </w:p>
        </w:tc>
        <w:tc>
          <w:tcPr>
            <w:tcW w:w="1701" w:type="dxa"/>
            <w:shd w:val="clear" w:color="auto" w:fill="auto"/>
          </w:tcPr>
          <w:p w14:paraId="36E78287" w14:textId="3A620FE7" w:rsidR="00FF08D4" w:rsidRPr="00FF08D4" w:rsidRDefault="00FF08D4" w:rsidP="00FF08D4">
            <w:pPr>
              <w:contextualSpacing/>
              <w:jc w:val="both"/>
              <w:rPr>
                <w:rFonts w:ascii="Arial" w:hAnsi="Arial" w:cs="Arial"/>
                <w:sz w:val="18"/>
                <w:szCs w:val="18"/>
                <w:lang w:val="mn-MN"/>
              </w:rPr>
            </w:pPr>
            <w:r w:rsidRPr="00FF08D4">
              <w:rPr>
                <w:rFonts w:ascii="Arial" w:hAnsi="Arial" w:cs="Arial"/>
                <w:bCs/>
                <w:sz w:val="18"/>
                <w:szCs w:val="18"/>
                <w:lang w:val="mn-MN"/>
              </w:rPr>
              <w:t>Байгууллагын хүний нөөцөд орсон өөрчлөлтийг тухай бүр</w:t>
            </w:r>
            <w:r w:rsidRPr="00FF08D4">
              <w:rPr>
                <w:rFonts w:ascii="Arial" w:hAnsi="Arial" w:cs="Arial"/>
                <w:bCs/>
                <w:sz w:val="18"/>
                <w:szCs w:val="18"/>
              </w:rPr>
              <w:t xml:space="preserve"> </w:t>
            </w:r>
            <w:r w:rsidRPr="00FF08D4">
              <w:rPr>
                <w:rFonts w:ascii="Arial" w:hAnsi="Arial" w:cs="Arial"/>
                <w:bCs/>
                <w:sz w:val="18"/>
                <w:szCs w:val="18"/>
                <w:lang w:val="mn-MN"/>
              </w:rPr>
              <w:t>төрийн албаны зөвлөлийн хүний нөөцийн нэгдсэн системд оруулах, хүний нөөцийн мэдээллийн ил тод, нээлттэй байдлыг хангах.</w:t>
            </w:r>
          </w:p>
        </w:tc>
        <w:tc>
          <w:tcPr>
            <w:tcW w:w="1276" w:type="dxa"/>
            <w:shd w:val="clear" w:color="auto" w:fill="auto"/>
          </w:tcPr>
          <w:p w14:paraId="6A873D1F" w14:textId="77777777" w:rsidR="00FF08D4" w:rsidRPr="00FF08D4" w:rsidRDefault="00FF08D4" w:rsidP="00FF08D4">
            <w:pPr>
              <w:contextualSpacing/>
              <w:jc w:val="right"/>
              <w:rPr>
                <w:rFonts w:ascii="Arial" w:hAnsi="Arial" w:cs="Arial"/>
                <w:sz w:val="18"/>
                <w:szCs w:val="18"/>
              </w:rPr>
            </w:pPr>
          </w:p>
        </w:tc>
        <w:tc>
          <w:tcPr>
            <w:tcW w:w="1990" w:type="dxa"/>
            <w:shd w:val="clear" w:color="auto" w:fill="auto"/>
          </w:tcPr>
          <w:p w14:paraId="6140C46C" w14:textId="5834BBA7" w:rsidR="00FF08D4" w:rsidRPr="00FF08D4" w:rsidRDefault="00FF08D4" w:rsidP="00FF08D4">
            <w:pPr>
              <w:contextualSpacing/>
              <w:jc w:val="both"/>
              <w:rPr>
                <w:rFonts w:ascii="Arial" w:hAnsi="Arial" w:cs="Arial"/>
                <w:iCs/>
                <w:sz w:val="18"/>
                <w:szCs w:val="18"/>
                <w:lang w:val="mn-MN"/>
              </w:rPr>
            </w:pPr>
            <w:r w:rsidRPr="00FF08D4">
              <w:rPr>
                <w:rFonts w:ascii="Arial" w:hAnsi="Arial" w:cs="Arial"/>
                <w:iCs/>
                <w:sz w:val="18"/>
                <w:szCs w:val="18"/>
                <w:lang w:val="mn-MN"/>
              </w:rPr>
              <w:t>Засгийн газрын 2019 оны 74 дүгээр тогтоолоор батлагдсан “Төрийн албан хаагчийн улсын нэгдсэн тоо бүртгэл хөтлөх, мэдээлэл авах журам”-д заасан чиг үүргийг хэрэгжүүлж ажиллах. Хүний нөөцийн мэдээллийн ил тод, нээлттэй байдал хангагдсан байх.</w:t>
            </w:r>
          </w:p>
        </w:tc>
        <w:tc>
          <w:tcPr>
            <w:tcW w:w="1843" w:type="dxa"/>
            <w:shd w:val="clear" w:color="auto" w:fill="auto"/>
          </w:tcPr>
          <w:p w14:paraId="0CBC4E3C" w14:textId="3F50861A" w:rsidR="00FF08D4" w:rsidRPr="00FF08D4" w:rsidRDefault="00FF08D4" w:rsidP="001A65E6">
            <w:pPr>
              <w:contextualSpacing/>
              <w:jc w:val="both"/>
              <w:rPr>
                <w:rFonts w:ascii="Arial" w:hAnsi="Arial" w:cs="Arial"/>
                <w:sz w:val="18"/>
                <w:szCs w:val="18"/>
                <w:lang w:val="mn-MN"/>
              </w:rPr>
            </w:pPr>
            <w:r w:rsidRPr="00FF08D4">
              <w:rPr>
                <w:rFonts w:ascii="Arial" w:hAnsi="Arial" w:cs="Arial"/>
                <w:iCs/>
                <w:sz w:val="18"/>
                <w:szCs w:val="18"/>
                <w:lang w:val="mn-MN"/>
              </w:rPr>
              <w:t xml:space="preserve">Төрийн албаны хүний нөөцийн нэгдсэн системд байгууллагын албан хаагчдын 2018 оноос хойших үр дүнгийн үнэлгээг оруулж, бусад дутуу мэдээллийг  нөхөж оруулсан. Мөн 2021 оны 12 сард нэг ажилтан шилжиж, түүний оронд шатлан дэвшсэн ажилтан, төрийн захиргаанд түр томилогдсон ажилтан, шинээр орсон ажилтантай </w:t>
            </w:r>
          </w:p>
        </w:tc>
        <w:tc>
          <w:tcPr>
            <w:tcW w:w="2126" w:type="dxa"/>
            <w:shd w:val="clear" w:color="auto" w:fill="auto"/>
          </w:tcPr>
          <w:p w14:paraId="2F1215F6" w14:textId="664677E5" w:rsidR="00FF08D4" w:rsidRPr="00FF08D4" w:rsidRDefault="00FF08D4" w:rsidP="00FF08D4">
            <w:pPr>
              <w:contextualSpacing/>
              <w:jc w:val="both"/>
              <w:rPr>
                <w:rFonts w:ascii="Arial" w:hAnsi="Arial" w:cs="Arial"/>
                <w:sz w:val="18"/>
                <w:szCs w:val="18"/>
                <w:lang w:val="mn-MN"/>
              </w:rPr>
            </w:pPr>
            <w:r w:rsidRPr="00FF08D4">
              <w:rPr>
                <w:rFonts w:ascii="Arial" w:hAnsi="Arial" w:cs="Arial"/>
                <w:iCs/>
                <w:sz w:val="18"/>
                <w:szCs w:val="18"/>
                <w:lang w:val="mn-MN"/>
              </w:rPr>
              <w:t>Засгийн газрын 2019 оны 74 дүгээр тогтоолоор батлагдсан “Төрийн албан хаагчийн улсын нэгдсэн тоо бүртгэл хөтлөх, мэдээлэл авах журам”-д заасны дагуу төрийн албаны хүний нөөцийн нэгдсэн системд  байгууллагын албан хаагчдийн мэдээлэлд жилийн эцсийн байдлаар орсон өөрчлөлтийг тухай  бүр, бүрэн, үнэн зөв оруулсан байна.</w:t>
            </w:r>
          </w:p>
        </w:tc>
        <w:tc>
          <w:tcPr>
            <w:tcW w:w="3964" w:type="dxa"/>
            <w:shd w:val="clear" w:color="auto" w:fill="auto"/>
          </w:tcPr>
          <w:p w14:paraId="63E140C0" w14:textId="052C114F" w:rsidR="00FF08D4" w:rsidRPr="00FF08D4" w:rsidRDefault="00FF08D4" w:rsidP="00FF08D4">
            <w:pPr>
              <w:contextualSpacing/>
              <w:jc w:val="both"/>
              <w:rPr>
                <w:rFonts w:ascii="Arial" w:hAnsi="Arial" w:cs="Arial"/>
                <w:sz w:val="18"/>
                <w:szCs w:val="18"/>
              </w:rPr>
            </w:pPr>
            <w:r w:rsidRPr="00FF08D4">
              <w:rPr>
                <w:rFonts w:ascii="Arial" w:hAnsi="Arial" w:cs="Arial"/>
                <w:sz w:val="18"/>
                <w:szCs w:val="18"/>
              </w:rPr>
              <w:t>Төрийн албаны тухай хуулийн 16 дугаар зүйл, Засгийн газрын 2019 оны 74 дүгээр тогтоолын хавсралтаар батлагдсан “Төрийн албан хаагчийн улсын нэгдсэн тоо бүртгэл хөтлөх, мэдээлэл авах журам”-д заасны дагуу байгууллагын нийт 13 албан хаагчдын мэдээллийг мэдээллийн системд үнэн зөв оруулсан. Орон нутгийн өмчийн газрын 2 албан хаагчид Дэс түшмэлийн дөтгөөр зэрэг шинээр, 2 албан хаагчид Дэс түшмэлийн гутгаар зэргийг ахиулан олгосон мөн сахилгын шийтгэл хүлээлгэсэн 2 албан хаагчийн мэдээллийг Төрийн албаны зөвлөлийн “Хүний нөөцийн удирдлагын мэдээллийн тогтолцоо” цахим системд тухай бүр үнэн зөв оруулсан.</w:t>
            </w:r>
          </w:p>
        </w:tc>
        <w:tc>
          <w:tcPr>
            <w:tcW w:w="992" w:type="dxa"/>
            <w:vAlign w:val="center"/>
          </w:tcPr>
          <w:p w14:paraId="537E0367" w14:textId="4075A998" w:rsidR="00FF08D4" w:rsidRPr="00FF08D4" w:rsidRDefault="00FF08D4" w:rsidP="00FF08D4">
            <w:pPr>
              <w:contextualSpacing/>
              <w:jc w:val="center"/>
              <w:rPr>
                <w:rFonts w:ascii="Arial" w:hAnsi="Arial" w:cs="Arial"/>
                <w:sz w:val="18"/>
                <w:szCs w:val="18"/>
                <w:lang w:val="mn-MN"/>
              </w:rPr>
            </w:pPr>
            <w:r w:rsidRPr="00FF08D4">
              <w:rPr>
                <w:rFonts w:ascii="Arial" w:hAnsi="Arial" w:cs="Arial"/>
                <w:sz w:val="18"/>
                <w:szCs w:val="18"/>
                <w:lang w:val="mn-MN"/>
              </w:rPr>
              <w:t>100%</w:t>
            </w:r>
          </w:p>
        </w:tc>
      </w:tr>
      <w:tr w:rsidR="001A65E6" w:rsidRPr="00474181" w14:paraId="70AB4128" w14:textId="77777777" w:rsidTr="00BD4084">
        <w:tc>
          <w:tcPr>
            <w:tcW w:w="562" w:type="dxa"/>
            <w:shd w:val="clear" w:color="auto" w:fill="auto"/>
          </w:tcPr>
          <w:p w14:paraId="43B78978" w14:textId="513F8C40" w:rsidR="001A65E6" w:rsidRPr="00FF08D4" w:rsidRDefault="001A65E6" w:rsidP="001A65E6">
            <w:pPr>
              <w:contextualSpacing/>
              <w:jc w:val="center"/>
              <w:rPr>
                <w:rFonts w:ascii="Arial" w:hAnsi="Arial" w:cs="Arial"/>
                <w:sz w:val="18"/>
                <w:szCs w:val="18"/>
                <w:lang w:val="mn-MN"/>
              </w:rPr>
            </w:pPr>
            <w:r w:rsidRPr="00474181">
              <w:rPr>
                <w:rFonts w:ascii="Arial" w:hAnsi="Arial" w:cs="Arial"/>
                <w:b/>
                <w:bCs/>
                <w:sz w:val="20"/>
                <w:szCs w:val="20"/>
                <w:lang w:val="mn-MN"/>
              </w:rPr>
              <w:lastRenderedPageBreak/>
              <w:t>1</w:t>
            </w:r>
          </w:p>
        </w:tc>
        <w:tc>
          <w:tcPr>
            <w:tcW w:w="1701" w:type="dxa"/>
            <w:shd w:val="clear" w:color="auto" w:fill="auto"/>
          </w:tcPr>
          <w:p w14:paraId="73218800" w14:textId="0DF455B6" w:rsidR="001A65E6" w:rsidRPr="00FF08D4" w:rsidRDefault="001A65E6" w:rsidP="001A65E6">
            <w:pPr>
              <w:contextualSpacing/>
              <w:jc w:val="center"/>
              <w:rPr>
                <w:rFonts w:ascii="Arial" w:hAnsi="Arial" w:cs="Arial"/>
                <w:bCs/>
                <w:sz w:val="18"/>
                <w:szCs w:val="18"/>
                <w:lang w:val="mn-MN"/>
              </w:rPr>
            </w:pPr>
            <w:r w:rsidRPr="00474181">
              <w:rPr>
                <w:rFonts w:ascii="Arial" w:hAnsi="Arial" w:cs="Nirmala UI" w:hint="cs"/>
                <w:b/>
                <w:bCs/>
                <w:sz w:val="20"/>
                <w:szCs w:val="20"/>
                <w:cs/>
                <w:lang w:val="mr-IN" w:bidi="mr-IN"/>
              </w:rPr>
              <w:t>2</w:t>
            </w:r>
          </w:p>
        </w:tc>
        <w:tc>
          <w:tcPr>
            <w:tcW w:w="1276" w:type="dxa"/>
            <w:shd w:val="clear" w:color="auto" w:fill="auto"/>
          </w:tcPr>
          <w:p w14:paraId="686B5CD0" w14:textId="7188CE27" w:rsidR="001A65E6" w:rsidRPr="00FF08D4" w:rsidRDefault="001A65E6" w:rsidP="001A65E6">
            <w:pPr>
              <w:contextualSpacing/>
              <w:jc w:val="center"/>
              <w:rPr>
                <w:rFonts w:ascii="Arial" w:hAnsi="Arial" w:cs="Arial"/>
                <w:sz w:val="18"/>
                <w:szCs w:val="18"/>
              </w:rPr>
            </w:pPr>
            <w:r w:rsidRPr="00474181">
              <w:rPr>
                <w:rFonts w:ascii="Arial" w:hAnsi="Arial" w:cs="Arial"/>
                <w:b/>
                <w:bCs/>
                <w:sz w:val="20"/>
                <w:szCs w:val="20"/>
                <w:lang w:val="mn-MN"/>
              </w:rPr>
              <w:t>3</w:t>
            </w:r>
          </w:p>
        </w:tc>
        <w:tc>
          <w:tcPr>
            <w:tcW w:w="1990" w:type="dxa"/>
            <w:shd w:val="clear" w:color="auto" w:fill="auto"/>
          </w:tcPr>
          <w:p w14:paraId="79D4784B" w14:textId="2859A05C"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4</w:t>
            </w:r>
          </w:p>
        </w:tc>
        <w:tc>
          <w:tcPr>
            <w:tcW w:w="1843" w:type="dxa"/>
            <w:shd w:val="clear" w:color="auto" w:fill="auto"/>
          </w:tcPr>
          <w:p w14:paraId="6717C231" w14:textId="1169BC5F"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1581AFD7" w14:textId="206C3EE9"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6</w:t>
            </w:r>
          </w:p>
        </w:tc>
        <w:tc>
          <w:tcPr>
            <w:tcW w:w="3964" w:type="dxa"/>
            <w:shd w:val="clear" w:color="auto" w:fill="auto"/>
          </w:tcPr>
          <w:p w14:paraId="2B437D02" w14:textId="73B64589" w:rsidR="001A65E6" w:rsidRPr="00FF08D4" w:rsidRDefault="001A65E6" w:rsidP="001A65E6">
            <w:pPr>
              <w:contextualSpacing/>
              <w:jc w:val="center"/>
              <w:rPr>
                <w:rFonts w:ascii="Arial" w:hAnsi="Arial" w:cs="Arial"/>
                <w:sz w:val="18"/>
                <w:szCs w:val="18"/>
              </w:rPr>
            </w:pPr>
            <w:r w:rsidRPr="00474181">
              <w:rPr>
                <w:rFonts w:ascii="Arial" w:hAnsi="Arial" w:cs="Arial"/>
                <w:b/>
                <w:bCs/>
                <w:sz w:val="20"/>
                <w:szCs w:val="20"/>
                <w:lang w:val="mn-MN"/>
              </w:rPr>
              <w:t>7</w:t>
            </w:r>
          </w:p>
        </w:tc>
        <w:tc>
          <w:tcPr>
            <w:tcW w:w="992" w:type="dxa"/>
          </w:tcPr>
          <w:p w14:paraId="571F8E84" w14:textId="32969141" w:rsidR="001A65E6" w:rsidRPr="00FF08D4" w:rsidRDefault="001A65E6" w:rsidP="001A65E6">
            <w:pPr>
              <w:contextualSpacing/>
              <w:jc w:val="center"/>
              <w:rPr>
                <w:rFonts w:ascii="Arial" w:hAnsi="Arial" w:cs="Arial"/>
                <w:sz w:val="18"/>
                <w:szCs w:val="18"/>
                <w:lang w:val="mn-MN"/>
              </w:rPr>
            </w:pPr>
            <w:r w:rsidRPr="00474181">
              <w:rPr>
                <w:rFonts w:ascii="Arial" w:hAnsi="Arial" w:cs="Arial"/>
                <w:b/>
                <w:bCs/>
                <w:sz w:val="20"/>
                <w:szCs w:val="20"/>
                <w:lang w:val="mn-MN"/>
              </w:rPr>
              <w:t>8</w:t>
            </w:r>
          </w:p>
        </w:tc>
      </w:tr>
      <w:tr w:rsidR="001A65E6" w:rsidRPr="00474181" w14:paraId="405026A7" w14:textId="77777777" w:rsidTr="00474181">
        <w:tc>
          <w:tcPr>
            <w:tcW w:w="562" w:type="dxa"/>
            <w:shd w:val="clear" w:color="auto" w:fill="auto"/>
            <w:vAlign w:val="center"/>
          </w:tcPr>
          <w:p w14:paraId="1A1E46B8" w14:textId="77777777" w:rsidR="001A65E6" w:rsidRPr="00FF08D4" w:rsidRDefault="001A65E6" w:rsidP="001A65E6">
            <w:pPr>
              <w:contextualSpacing/>
              <w:jc w:val="center"/>
              <w:rPr>
                <w:rFonts w:ascii="Arial" w:hAnsi="Arial" w:cs="Arial"/>
                <w:sz w:val="18"/>
                <w:szCs w:val="18"/>
                <w:lang w:val="mn-MN"/>
              </w:rPr>
            </w:pPr>
          </w:p>
        </w:tc>
        <w:tc>
          <w:tcPr>
            <w:tcW w:w="1701" w:type="dxa"/>
            <w:shd w:val="clear" w:color="auto" w:fill="auto"/>
          </w:tcPr>
          <w:p w14:paraId="168BB4FF" w14:textId="77777777" w:rsidR="001A65E6" w:rsidRPr="00FF08D4" w:rsidRDefault="001A65E6" w:rsidP="001A65E6">
            <w:pPr>
              <w:contextualSpacing/>
              <w:jc w:val="both"/>
              <w:rPr>
                <w:rFonts w:ascii="Arial" w:hAnsi="Arial" w:cs="Arial"/>
                <w:bCs/>
                <w:sz w:val="18"/>
                <w:szCs w:val="18"/>
                <w:lang w:val="mn-MN"/>
              </w:rPr>
            </w:pPr>
          </w:p>
        </w:tc>
        <w:tc>
          <w:tcPr>
            <w:tcW w:w="1276" w:type="dxa"/>
            <w:shd w:val="clear" w:color="auto" w:fill="auto"/>
          </w:tcPr>
          <w:p w14:paraId="08AB5E4D" w14:textId="77777777" w:rsidR="001A65E6" w:rsidRPr="00FF08D4" w:rsidRDefault="001A65E6" w:rsidP="001A65E6">
            <w:pPr>
              <w:contextualSpacing/>
              <w:jc w:val="right"/>
              <w:rPr>
                <w:rFonts w:ascii="Arial" w:hAnsi="Arial" w:cs="Arial"/>
                <w:sz w:val="18"/>
                <w:szCs w:val="18"/>
              </w:rPr>
            </w:pPr>
          </w:p>
        </w:tc>
        <w:tc>
          <w:tcPr>
            <w:tcW w:w="1990" w:type="dxa"/>
            <w:shd w:val="clear" w:color="auto" w:fill="auto"/>
          </w:tcPr>
          <w:p w14:paraId="314D6446" w14:textId="77777777" w:rsidR="001A65E6" w:rsidRPr="00FF08D4" w:rsidRDefault="001A65E6" w:rsidP="001A65E6">
            <w:pPr>
              <w:contextualSpacing/>
              <w:jc w:val="both"/>
              <w:rPr>
                <w:rFonts w:ascii="Arial" w:hAnsi="Arial" w:cs="Arial"/>
                <w:iCs/>
                <w:sz w:val="18"/>
                <w:szCs w:val="18"/>
                <w:lang w:val="mn-MN"/>
              </w:rPr>
            </w:pPr>
          </w:p>
        </w:tc>
        <w:tc>
          <w:tcPr>
            <w:tcW w:w="1843" w:type="dxa"/>
            <w:shd w:val="clear" w:color="auto" w:fill="auto"/>
          </w:tcPr>
          <w:p w14:paraId="010CA308" w14:textId="12EF260D"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холбогдох мэдээллийг хүний нөөцийн системд үнэн зөв, бүрэн оруулсан.</w:t>
            </w:r>
          </w:p>
        </w:tc>
        <w:tc>
          <w:tcPr>
            <w:tcW w:w="2126" w:type="dxa"/>
            <w:shd w:val="clear" w:color="auto" w:fill="auto"/>
          </w:tcPr>
          <w:p w14:paraId="5CD715F6" w14:textId="77777777" w:rsidR="001A65E6" w:rsidRPr="00FF08D4" w:rsidRDefault="001A65E6" w:rsidP="001A65E6">
            <w:pPr>
              <w:contextualSpacing/>
              <w:jc w:val="both"/>
              <w:rPr>
                <w:rFonts w:ascii="Arial" w:hAnsi="Arial" w:cs="Arial"/>
                <w:iCs/>
                <w:sz w:val="18"/>
                <w:szCs w:val="18"/>
                <w:lang w:val="mn-MN"/>
              </w:rPr>
            </w:pPr>
          </w:p>
        </w:tc>
        <w:tc>
          <w:tcPr>
            <w:tcW w:w="3964" w:type="dxa"/>
            <w:shd w:val="clear" w:color="auto" w:fill="auto"/>
          </w:tcPr>
          <w:p w14:paraId="42727714" w14:textId="77777777" w:rsidR="001A65E6" w:rsidRPr="00FF08D4" w:rsidRDefault="001A65E6" w:rsidP="001A65E6">
            <w:pPr>
              <w:contextualSpacing/>
              <w:jc w:val="both"/>
              <w:rPr>
                <w:rFonts w:ascii="Arial" w:hAnsi="Arial" w:cs="Arial"/>
                <w:sz w:val="18"/>
                <w:szCs w:val="18"/>
              </w:rPr>
            </w:pPr>
          </w:p>
        </w:tc>
        <w:tc>
          <w:tcPr>
            <w:tcW w:w="992" w:type="dxa"/>
            <w:vAlign w:val="center"/>
          </w:tcPr>
          <w:p w14:paraId="3C4F111C" w14:textId="77777777" w:rsidR="001A65E6" w:rsidRPr="00FF08D4" w:rsidRDefault="001A65E6" w:rsidP="001A65E6">
            <w:pPr>
              <w:contextualSpacing/>
              <w:jc w:val="center"/>
              <w:rPr>
                <w:rFonts w:ascii="Arial" w:hAnsi="Arial" w:cs="Arial"/>
                <w:sz w:val="18"/>
                <w:szCs w:val="18"/>
                <w:lang w:val="mn-MN"/>
              </w:rPr>
            </w:pPr>
          </w:p>
        </w:tc>
      </w:tr>
      <w:tr w:rsidR="001A65E6" w:rsidRPr="00474181" w14:paraId="52A3CEAB" w14:textId="77777777" w:rsidTr="00474181">
        <w:trPr>
          <w:trHeight w:val="1245"/>
        </w:trPr>
        <w:tc>
          <w:tcPr>
            <w:tcW w:w="562" w:type="dxa"/>
            <w:vMerge w:val="restart"/>
            <w:shd w:val="clear" w:color="auto" w:fill="auto"/>
            <w:vAlign w:val="center"/>
          </w:tcPr>
          <w:p w14:paraId="70D248C7" w14:textId="622494F1"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7.6</w:t>
            </w:r>
          </w:p>
        </w:tc>
        <w:tc>
          <w:tcPr>
            <w:tcW w:w="1701" w:type="dxa"/>
            <w:vMerge w:val="restart"/>
            <w:shd w:val="clear" w:color="auto" w:fill="auto"/>
          </w:tcPr>
          <w:p w14:paraId="4E3EF8D9" w14:textId="1FC67358" w:rsidR="001A65E6" w:rsidRPr="00FF08D4" w:rsidRDefault="001A65E6" w:rsidP="001A65E6">
            <w:pPr>
              <w:contextualSpacing/>
              <w:jc w:val="both"/>
              <w:rPr>
                <w:rFonts w:ascii="Arial" w:hAnsi="Arial" w:cs="Arial"/>
                <w:bCs/>
                <w:sz w:val="18"/>
                <w:szCs w:val="18"/>
                <w:lang w:val="mn-MN"/>
              </w:rPr>
            </w:pPr>
            <w:r w:rsidRPr="00FF08D4">
              <w:rPr>
                <w:rFonts w:ascii="Arial" w:hAnsi="Arial" w:cs="Arial"/>
                <w:bCs/>
                <w:sz w:val="18"/>
                <w:szCs w:val="18"/>
                <w:lang w:val="mn-MN"/>
              </w:rPr>
              <w:t>Мэдээллийн технологийн бодлогын хэрэгжилтийг зохион байгуулах, систем хөгжүүлэх, мэдээллийн сан бүрдүүлэх, статистик мэдээ гаргах, хэрэглэгчдийг мэдээллээр хангах</w:t>
            </w:r>
          </w:p>
        </w:tc>
        <w:tc>
          <w:tcPr>
            <w:tcW w:w="1276" w:type="dxa"/>
            <w:vMerge w:val="restart"/>
            <w:shd w:val="clear" w:color="auto" w:fill="auto"/>
          </w:tcPr>
          <w:p w14:paraId="60DD6EBA" w14:textId="77777777" w:rsidR="001A65E6" w:rsidRPr="00FF08D4" w:rsidRDefault="001A65E6" w:rsidP="001A65E6">
            <w:pPr>
              <w:contextualSpacing/>
              <w:jc w:val="right"/>
              <w:rPr>
                <w:rFonts w:ascii="Arial" w:hAnsi="Arial" w:cs="Arial"/>
                <w:sz w:val="18"/>
                <w:szCs w:val="18"/>
              </w:rPr>
            </w:pPr>
          </w:p>
        </w:tc>
        <w:tc>
          <w:tcPr>
            <w:tcW w:w="1990" w:type="dxa"/>
            <w:shd w:val="clear" w:color="auto" w:fill="auto"/>
          </w:tcPr>
          <w:p w14:paraId="29EDC3DE" w14:textId="4DA663BD"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Аймгийн 20 сум болон төсвийн байгууллагуудын 2022 оны төлөвлөгөөг төрийн худалдан авах ажиллагааны цахим системээр нийтлэнэ.</w:t>
            </w:r>
          </w:p>
        </w:tc>
        <w:tc>
          <w:tcPr>
            <w:tcW w:w="1843" w:type="dxa"/>
            <w:shd w:val="clear" w:color="auto" w:fill="auto"/>
          </w:tcPr>
          <w:p w14:paraId="217FDD83" w14:textId="61D27512"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2021 онд Аймгийн 20 сум, төсвийн 14 байгууллагын худалдан авах ажиллагааг төрийн худалдан авах ажиллагааны цахим системд шилжүүлсэн.</w:t>
            </w:r>
          </w:p>
        </w:tc>
        <w:tc>
          <w:tcPr>
            <w:tcW w:w="2126" w:type="dxa"/>
            <w:shd w:val="clear" w:color="auto" w:fill="auto"/>
          </w:tcPr>
          <w:p w14:paraId="4161B777" w14:textId="7F4DB6B6"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Аймгийн 20 сум болон төсвийн байгууллагуудын 2022 оны төлөвлөгөө төрийн худалдан авах ажиллагааны цахим системээр нийтлэгдсэн байна.</w:t>
            </w:r>
          </w:p>
        </w:tc>
        <w:tc>
          <w:tcPr>
            <w:tcW w:w="3964" w:type="dxa"/>
            <w:shd w:val="clear" w:color="auto" w:fill="auto"/>
          </w:tcPr>
          <w:p w14:paraId="5CC83801" w14:textId="7F017BD4" w:rsidR="001A65E6" w:rsidRPr="00FF08D4" w:rsidRDefault="001A65E6" w:rsidP="001A65E6">
            <w:pPr>
              <w:contextualSpacing/>
              <w:jc w:val="both"/>
              <w:rPr>
                <w:rFonts w:ascii="Arial" w:hAnsi="Arial" w:cs="Arial"/>
                <w:sz w:val="18"/>
                <w:szCs w:val="18"/>
                <w:lang w:val="mn-MN"/>
              </w:rPr>
            </w:pPr>
            <w:r w:rsidRPr="00FF08D4">
              <w:rPr>
                <w:rFonts w:ascii="Arial" w:hAnsi="Arial" w:cs="Arial"/>
                <w:sz w:val="18"/>
                <w:szCs w:val="18"/>
                <w:lang w:val="mn-MN"/>
              </w:rPr>
              <w:t>Аймгийн хэмжээнд худалдан авах ажиллагаа зохион байгуулах захиалагчийн эрх үүсгэсэн төсвийн 14 байгууллага болон 20 сумдын 2022 оны худалдан авах ажиллагааны төлөвлөгөөг төрийн худалдан авах ажиллагааны цахим системд үүсгүүлэн нийтлүүлсэн.</w:t>
            </w:r>
          </w:p>
        </w:tc>
        <w:tc>
          <w:tcPr>
            <w:tcW w:w="992" w:type="dxa"/>
            <w:vAlign w:val="center"/>
          </w:tcPr>
          <w:p w14:paraId="08196E29" w14:textId="5EB296C7"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100%</w:t>
            </w:r>
          </w:p>
        </w:tc>
      </w:tr>
      <w:tr w:rsidR="001A65E6" w:rsidRPr="00474181" w14:paraId="533AAC19" w14:textId="77777777" w:rsidTr="00474181">
        <w:trPr>
          <w:trHeight w:val="1245"/>
        </w:trPr>
        <w:tc>
          <w:tcPr>
            <w:tcW w:w="562" w:type="dxa"/>
            <w:vMerge/>
            <w:shd w:val="clear" w:color="auto" w:fill="auto"/>
          </w:tcPr>
          <w:p w14:paraId="0BE40DC7" w14:textId="77777777" w:rsidR="001A65E6" w:rsidRPr="00FF08D4" w:rsidRDefault="001A65E6" w:rsidP="001A65E6">
            <w:pPr>
              <w:contextualSpacing/>
              <w:jc w:val="right"/>
              <w:rPr>
                <w:rFonts w:ascii="Arial" w:hAnsi="Arial" w:cs="Arial"/>
                <w:sz w:val="18"/>
                <w:szCs w:val="18"/>
              </w:rPr>
            </w:pPr>
          </w:p>
        </w:tc>
        <w:tc>
          <w:tcPr>
            <w:tcW w:w="1701" w:type="dxa"/>
            <w:vMerge/>
            <w:shd w:val="clear" w:color="auto" w:fill="auto"/>
          </w:tcPr>
          <w:p w14:paraId="46F12FA2" w14:textId="77777777" w:rsidR="001A65E6" w:rsidRPr="00FF08D4" w:rsidRDefault="001A65E6" w:rsidP="001A65E6">
            <w:pPr>
              <w:contextualSpacing/>
              <w:jc w:val="both"/>
              <w:rPr>
                <w:rFonts w:ascii="Arial" w:hAnsi="Arial" w:cs="Arial"/>
                <w:bCs/>
                <w:sz w:val="18"/>
                <w:szCs w:val="18"/>
                <w:lang w:val="mn-MN"/>
              </w:rPr>
            </w:pPr>
          </w:p>
        </w:tc>
        <w:tc>
          <w:tcPr>
            <w:tcW w:w="1276" w:type="dxa"/>
            <w:vMerge/>
            <w:shd w:val="clear" w:color="auto" w:fill="auto"/>
          </w:tcPr>
          <w:p w14:paraId="2DBD375D" w14:textId="77777777" w:rsidR="001A65E6" w:rsidRPr="00FF08D4" w:rsidRDefault="001A65E6" w:rsidP="001A65E6">
            <w:pPr>
              <w:contextualSpacing/>
              <w:jc w:val="right"/>
              <w:rPr>
                <w:rFonts w:ascii="Arial" w:hAnsi="Arial" w:cs="Arial"/>
                <w:sz w:val="18"/>
                <w:szCs w:val="18"/>
              </w:rPr>
            </w:pPr>
          </w:p>
        </w:tc>
        <w:tc>
          <w:tcPr>
            <w:tcW w:w="1990" w:type="dxa"/>
            <w:shd w:val="clear" w:color="auto" w:fill="auto"/>
          </w:tcPr>
          <w:p w14:paraId="4F01B8A3" w14:textId="0E5B2561"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 сум болон төсвийн байгууллагуудын 2021 оны хөрөнгийн хөдлөлт өөрчлөлтийг төрийн болон орон нутгийн өмчийн удирдлагыг мэдээлэлжүүлэх системд шивж өндөрлүүлнэ.</w:t>
            </w:r>
          </w:p>
        </w:tc>
        <w:tc>
          <w:tcPr>
            <w:tcW w:w="1843" w:type="dxa"/>
            <w:shd w:val="clear" w:color="auto" w:fill="auto"/>
          </w:tcPr>
          <w:p w14:paraId="1015147E" w14:textId="4B948CFA"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 сум болон төсвийн байгууллагуудын 2018, 2019 оны хөрөнгийн хөдлөлт өөрчлөлтийг төрийн болон орон нутгийн өмчийн удирдлагыг мэдээлэлжүүлэх системд шивж өндөрлүүлсэн.</w:t>
            </w:r>
          </w:p>
        </w:tc>
        <w:tc>
          <w:tcPr>
            <w:tcW w:w="2126" w:type="dxa"/>
            <w:shd w:val="clear" w:color="auto" w:fill="auto"/>
          </w:tcPr>
          <w:p w14:paraId="13BFDFFF" w14:textId="40480AB2"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 сум болон төсвийн байгууллагуудын 2021 оны хөрөнгийн хөдлөлт өөрчлөлтийг төрийн болон орон нутгийн өмчийн удирдлагыг мэдээлэлжүүлэх системд бүрэн шивж оруулсан байна.</w:t>
            </w:r>
          </w:p>
        </w:tc>
        <w:tc>
          <w:tcPr>
            <w:tcW w:w="3964" w:type="dxa"/>
            <w:shd w:val="clear" w:color="auto" w:fill="auto"/>
          </w:tcPr>
          <w:p w14:paraId="4300F248" w14:textId="167A4496" w:rsidR="001A65E6" w:rsidRPr="00FF08D4" w:rsidRDefault="001A65E6" w:rsidP="001A65E6">
            <w:pPr>
              <w:contextualSpacing/>
              <w:jc w:val="both"/>
              <w:rPr>
                <w:rFonts w:ascii="Arial" w:hAnsi="Arial" w:cs="Arial"/>
                <w:sz w:val="18"/>
                <w:szCs w:val="18"/>
              </w:rPr>
            </w:pPr>
            <w:r w:rsidRPr="00FF08D4">
              <w:rPr>
                <w:rFonts w:ascii="Arial" w:hAnsi="Arial" w:cs="Arial"/>
                <w:sz w:val="18"/>
                <w:szCs w:val="18"/>
                <w:lang w:val="mn-MN"/>
              </w:rPr>
              <w:t>Өмч: Орон нутгийн өмчийн удирдлагыг мэдээлэлжүүлэх систем нь олон улсын төслөөр хэрэгжиж байсан ажил бөгөөд тус төслийн хугацаа дууссантай холбоотойгоор хаагдсан болно. 2022 оны 5 дугаар сараас эхлэн эд хөрөнгийн улсын үзлэг тооллогын ажилтай холбоотойгоор тооллогын шинэ програмыг нэвтрүүлэн 06 дугаар сарын 15-ны өдрийн дотор дүүргэлт хийлгэсэн.</w:t>
            </w:r>
          </w:p>
        </w:tc>
        <w:tc>
          <w:tcPr>
            <w:tcW w:w="992" w:type="dxa"/>
            <w:vAlign w:val="center"/>
          </w:tcPr>
          <w:p w14:paraId="165B9A49" w14:textId="64DA7A0B"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100%</w:t>
            </w:r>
          </w:p>
        </w:tc>
      </w:tr>
      <w:tr w:rsidR="001A65E6" w:rsidRPr="00474181" w14:paraId="628166BC" w14:textId="77777777" w:rsidTr="00474181">
        <w:tc>
          <w:tcPr>
            <w:tcW w:w="562" w:type="dxa"/>
            <w:shd w:val="clear" w:color="auto" w:fill="auto"/>
            <w:vAlign w:val="center"/>
          </w:tcPr>
          <w:p w14:paraId="24C7C353" w14:textId="0C8ED04B"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7.7</w:t>
            </w:r>
          </w:p>
        </w:tc>
        <w:tc>
          <w:tcPr>
            <w:tcW w:w="1701" w:type="dxa"/>
            <w:shd w:val="clear" w:color="auto" w:fill="auto"/>
          </w:tcPr>
          <w:p w14:paraId="1E9D051F" w14:textId="676A21BC" w:rsidR="001A65E6" w:rsidRPr="00FF08D4" w:rsidRDefault="001A65E6" w:rsidP="001A65E6">
            <w:pPr>
              <w:contextualSpacing/>
              <w:jc w:val="both"/>
              <w:rPr>
                <w:rFonts w:ascii="Arial" w:hAnsi="Arial" w:cs="Arial"/>
                <w:bCs/>
                <w:sz w:val="18"/>
                <w:szCs w:val="18"/>
                <w:lang w:val="mn-MN"/>
              </w:rPr>
            </w:pPr>
            <w:r w:rsidRPr="00FF08D4">
              <w:rPr>
                <w:rFonts w:ascii="Arial" w:hAnsi="Arial" w:cs="Arial"/>
                <w:bCs/>
                <w:sz w:val="18"/>
                <w:szCs w:val="18"/>
                <w:lang w:val="mn-MN"/>
              </w:rPr>
              <w:t>Хэвлэл мэдээлэл, олон нийттэй харилцах ажлыг зохион байгуулах</w:t>
            </w:r>
          </w:p>
        </w:tc>
        <w:tc>
          <w:tcPr>
            <w:tcW w:w="1276" w:type="dxa"/>
            <w:shd w:val="clear" w:color="auto" w:fill="auto"/>
          </w:tcPr>
          <w:p w14:paraId="08DA320F" w14:textId="2487CB9F" w:rsidR="001A65E6" w:rsidRPr="00FF08D4" w:rsidRDefault="001A65E6" w:rsidP="001A65E6">
            <w:pPr>
              <w:contextualSpacing/>
              <w:jc w:val="both"/>
              <w:rPr>
                <w:rFonts w:ascii="Arial" w:hAnsi="Arial" w:cs="Arial"/>
                <w:sz w:val="18"/>
                <w:szCs w:val="18"/>
              </w:rPr>
            </w:pPr>
            <w:r w:rsidRPr="00FF08D4">
              <w:rPr>
                <w:rFonts w:ascii="Arial" w:hAnsi="Arial" w:cs="Arial"/>
                <w:iCs/>
                <w:sz w:val="18"/>
                <w:szCs w:val="18"/>
                <w:lang w:val="mn-MN"/>
              </w:rPr>
              <w:t>Сонинд урилга болон төлөвлөгөө нийтлүүлэх 1,8 сая төгрөг.</w:t>
            </w:r>
          </w:p>
        </w:tc>
        <w:tc>
          <w:tcPr>
            <w:tcW w:w="1990" w:type="dxa"/>
            <w:shd w:val="clear" w:color="auto" w:fill="auto"/>
          </w:tcPr>
          <w:p w14:paraId="35BF1AFA" w14:textId="650BA7C0"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 xml:space="preserve">2022 оны төсвийн ерөнхийлөн захирагчийн бараа, ажил, үйлчилгээ худалдан авах төлөвлөгөөнд тусгагдсан нээлттэй тендер шалгаруулалтын урилгыг өдөр тутмын Зууны мэдээ сонинд байршуулан нийтлүүлнэ. Мөн 2022 онд зохион байгуулагдах нээлттэй дуудлагын худалдааны зарыг </w:t>
            </w:r>
          </w:p>
        </w:tc>
        <w:tc>
          <w:tcPr>
            <w:tcW w:w="1843" w:type="dxa"/>
            <w:shd w:val="clear" w:color="auto" w:fill="auto"/>
          </w:tcPr>
          <w:p w14:paraId="7F7AC521" w14:textId="2F5E06A3" w:rsidR="001A65E6" w:rsidRPr="00FF08D4" w:rsidRDefault="001A65E6" w:rsidP="001A65E6">
            <w:pPr>
              <w:contextualSpacing/>
              <w:jc w:val="both"/>
              <w:rPr>
                <w:rFonts w:ascii="Arial" w:hAnsi="Arial" w:cs="Arial"/>
                <w:iCs/>
                <w:sz w:val="18"/>
                <w:szCs w:val="18"/>
              </w:rPr>
            </w:pPr>
            <w:r w:rsidRPr="00FF08D4">
              <w:rPr>
                <w:rFonts w:ascii="Arial" w:hAnsi="Arial" w:cs="Arial"/>
                <w:iCs/>
                <w:sz w:val="18"/>
                <w:szCs w:val="18"/>
                <w:lang w:val="mn-MN"/>
              </w:rPr>
              <w:t xml:space="preserve">2021 оны төсвийн ерөнхийлөн захирагчийн бараа, ажил, үйлчилгээ худалдан авах төлөвлөгөөнд тусгагдсан нээлттэй тендер шалгаруулалтын урилгыг өдөр тутмын Монголын Үнэн сонинд тус тус байршуулан нийтлүүлж, 2021 онд зохион байгуулагдсан нээлттэй </w:t>
            </w:r>
          </w:p>
        </w:tc>
        <w:tc>
          <w:tcPr>
            <w:tcW w:w="2126" w:type="dxa"/>
            <w:shd w:val="clear" w:color="auto" w:fill="auto"/>
          </w:tcPr>
          <w:p w14:paraId="23E97ACD" w14:textId="32100F92"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 xml:space="preserve">2022 оны төсвийн ерөнхийлөн захирагчийн бараа, ажил, үйлчилгээ худалдан авах төлөвлөгөөнд тусгагдсан нээлттэй тендер шалгаруулалтын урилгыг өдөр тутмын Зууны мэдээ сонинд байршуулан нийтлүүлнэ. Мөн 2022 онд зохион байгуулагдах нээлттэй дуудлагын худалдааны зарыг </w:t>
            </w:r>
          </w:p>
        </w:tc>
        <w:tc>
          <w:tcPr>
            <w:tcW w:w="3964" w:type="dxa"/>
            <w:shd w:val="clear" w:color="auto" w:fill="auto"/>
          </w:tcPr>
          <w:p w14:paraId="4F18CF08" w14:textId="0617028C" w:rsidR="001A65E6" w:rsidRPr="00FF08D4" w:rsidRDefault="001A65E6" w:rsidP="001A65E6">
            <w:pPr>
              <w:contextualSpacing/>
              <w:jc w:val="both"/>
              <w:rPr>
                <w:rFonts w:ascii="Arial" w:hAnsi="Arial" w:cs="Arial"/>
                <w:sz w:val="18"/>
                <w:szCs w:val="18"/>
              </w:rPr>
            </w:pPr>
            <w:r w:rsidRPr="00FF08D4">
              <w:rPr>
                <w:rFonts w:ascii="Arial" w:hAnsi="Arial" w:cs="Arial"/>
                <w:sz w:val="18"/>
                <w:szCs w:val="18"/>
              </w:rPr>
              <w:t xml:space="preserve">2022 оны төсвийн ерөнхийлөн захирагчийн бараа, ажил, үйлчилгээ худалдан авах төлөвлөгөөнд тусгагдсан </w:t>
            </w:r>
            <w:r w:rsidRPr="00FF08D4">
              <w:rPr>
                <w:rFonts w:ascii="Arial" w:hAnsi="Arial" w:cs="Arial"/>
                <w:sz w:val="18"/>
                <w:szCs w:val="18"/>
                <w:lang w:val="mn-MN"/>
              </w:rPr>
              <w:t xml:space="preserve">төсөл арга хэмжээнээс эхний хагас жилийн байдлаар 1.290.000 төгрөгийн 43   </w:t>
            </w:r>
            <w:r w:rsidRPr="00FF08D4">
              <w:rPr>
                <w:rFonts w:ascii="Arial" w:hAnsi="Arial" w:cs="Arial"/>
                <w:sz w:val="18"/>
                <w:szCs w:val="18"/>
              </w:rPr>
              <w:t>нээлттэй тендер шалгаруулалтын урилгыг өдөр тутмын Зууны мэдээ сонинд байршуулан нийтлүүлсэн. Мөн 2022 онд зохион байгуулагдах нээлттэй дуудлагын худалдааны зарыг Баянхонгор телевиз болон холбогдох цахим хуудсуудаар байршуулан зарласан.</w:t>
            </w:r>
          </w:p>
        </w:tc>
        <w:tc>
          <w:tcPr>
            <w:tcW w:w="992" w:type="dxa"/>
            <w:vAlign w:val="center"/>
          </w:tcPr>
          <w:p w14:paraId="3BC96F4E" w14:textId="77777777" w:rsidR="001A65E6" w:rsidRPr="00FF08D4" w:rsidRDefault="001A65E6" w:rsidP="001A65E6">
            <w:pPr>
              <w:contextualSpacing/>
              <w:jc w:val="center"/>
              <w:rPr>
                <w:rFonts w:ascii="Arial" w:hAnsi="Arial" w:cs="Arial"/>
                <w:sz w:val="18"/>
                <w:szCs w:val="18"/>
              </w:rPr>
            </w:pPr>
          </w:p>
          <w:p w14:paraId="39BFD0E3" w14:textId="77777777" w:rsidR="001A65E6" w:rsidRPr="00FF08D4" w:rsidRDefault="001A65E6" w:rsidP="001A65E6">
            <w:pPr>
              <w:contextualSpacing/>
              <w:jc w:val="center"/>
              <w:rPr>
                <w:rFonts w:ascii="Arial" w:hAnsi="Arial" w:cs="Arial"/>
                <w:sz w:val="18"/>
                <w:szCs w:val="18"/>
              </w:rPr>
            </w:pPr>
          </w:p>
          <w:p w14:paraId="0EBD6E3B" w14:textId="77777777" w:rsidR="001A65E6" w:rsidRPr="00FF08D4" w:rsidRDefault="001A65E6" w:rsidP="001A65E6">
            <w:pPr>
              <w:contextualSpacing/>
              <w:jc w:val="center"/>
              <w:rPr>
                <w:rFonts w:ascii="Arial" w:hAnsi="Arial" w:cs="Arial"/>
                <w:sz w:val="18"/>
                <w:szCs w:val="18"/>
              </w:rPr>
            </w:pPr>
          </w:p>
          <w:p w14:paraId="143A9824" w14:textId="77777777" w:rsidR="001A65E6" w:rsidRPr="00FF08D4" w:rsidRDefault="001A65E6" w:rsidP="001A65E6">
            <w:pPr>
              <w:contextualSpacing/>
              <w:jc w:val="center"/>
              <w:rPr>
                <w:rFonts w:ascii="Arial" w:hAnsi="Arial" w:cs="Arial"/>
                <w:sz w:val="18"/>
                <w:szCs w:val="18"/>
              </w:rPr>
            </w:pPr>
          </w:p>
          <w:p w14:paraId="26EB543A" w14:textId="77777777" w:rsidR="001A65E6" w:rsidRPr="00FF08D4" w:rsidRDefault="001A65E6" w:rsidP="001A65E6">
            <w:pPr>
              <w:contextualSpacing/>
              <w:jc w:val="center"/>
              <w:rPr>
                <w:rFonts w:ascii="Arial" w:hAnsi="Arial" w:cs="Arial"/>
                <w:sz w:val="18"/>
                <w:szCs w:val="18"/>
              </w:rPr>
            </w:pPr>
          </w:p>
          <w:p w14:paraId="2D0B02EC" w14:textId="77777777" w:rsidR="001A65E6" w:rsidRPr="00FF08D4" w:rsidRDefault="001A65E6" w:rsidP="001A65E6">
            <w:pPr>
              <w:contextualSpacing/>
              <w:jc w:val="center"/>
              <w:rPr>
                <w:rFonts w:ascii="Arial" w:hAnsi="Arial" w:cs="Arial"/>
                <w:sz w:val="18"/>
                <w:szCs w:val="18"/>
              </w:rPr>
            </w:pPr>
          </w:p>
          <w:p w14:paraId="1A7BE703" w14:textId="77777777" w:rsidR="001A65E6" w:rsidRPr="00FF08D4" w:rsidRDefault="001A65E6" w:rsidP="001A65E6">
            <w:pPr>
              <w:contextualSpacing/>
              <w:jc w:val="center"/>
              <w:rPr>
                <w:rFonts w:ascii="Arial" w:hAnsi="Arial" w:cs="Arial"/>
                <w:sz w:val="18"/>
                <w:szCs w:val="18"/>
              </w:rPr>
            </w:pPr>
          </w:p>
          <w:p w14:paraId="1E5A1850" w14:textId="77777777" w:rsidR="001A65E6" w:rsidRPr="00FF08D4" w:rsidRDefault="001A65E6" w:rsidP="001A65E6">
            <w:pPr>
              <w:contextualSpacing/>
              <w:jc w:val="center"/>
              <w:rPr>
                <w:rFonts w:ascii="Arial" w:hAnsi="Arial" w:cs="Arial"/>
                <w:sz w:val="18"/>
                <w:szCs w:val="18"/>
              </w:rPr>
            </w:pPr>
          </w:p>
          <w:p w14:paraId="05CB4777" w14:textId="01636DB6"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100%</w:t>
            </w:r>
          </w:p>
        </w:tc>
      </w:tr>
      <w:tr w:rsidR="001A65E6" w:rsidRPr="00474181" w14:paraId="2C11FC06" w14:textId="77777777" w:rsidTr="0052431D">
        <w:tc>
          <w:tcPr>
            <w:tcW w:w="562" w:type="dxa"/>
            <w:shd w:val="clear" w:color="auto" w:fill="auto"/>
          </w:tcPr>
          <w:p w14:paraId="0AC1A371" w14:textId="6F6A0D88" w:rsidR="001A65E6" w:rsidRPr="00FF08D4" w:rsidRDefault="001A65E6" w:rsidP="001A65E6">
            <w:pPr>
              <w:contextualSpacing/>
              <w:jc w:val="center"/>
              <w:rPr>
                <w:rFonts w:ascii="Arial" w:hAnsi="Arial" w:cs="Arial"/>
                <w:sz w:val="18"/>
                <w:szCs w:val="18"/>
                <w:lang w:val="mn-MN"/>
              </w:rPr>
            </w:pPr>
            <w:r w:rsidRPr="00474181">
              <w:rPr>
                <w:rFonts w:ascii="Arial" w:hAnsi="Arial" w:cs="Arial"/>
                <w:b/>
                <w:bCs/>
                <w:sz w:val="20"/>
                <w:szCs w:val="20"/>
                <w:lang w:val="mn-MN"/>
              </w:rPr>
              <w:lastRenderedPageBreak/>
              <w:t>1</w:t>
            </w:r>
          </w:p>
        </w:tc>
        <w:tc>
          <w:tcPr>
            <w:tcW w:w="1701" w:type="dxa"/>
            <w:shd w:val="clear" w:color="auto" w:fill="auto"/>
          </w:tcPr>
          <w:p w14:paraId="41A7E1C5" w14:textId="5296167D" w:rsidR="001A65E6" w:rsidRPr="00FF08D4" w:rsidRDefault="001A65E6" w:rsidP="001A65E6">
            <w:pPr>
              <w:contextualSpacing/>
              <w:jc w:val="center"/>
              <w:rPr>
                <w:rFonts w:ascii="Arial" w:hAnsi="Arial" w:cs="Arial"/>
                <w:bCs/>
                <w:sz w:val="18"/>
                <w:szCs w:val="18"/>
                <w:lang w:val="mn-MN"/>
              </w:rPr>
            </w:pPr>
            <w:r w:rsidRPr="00474181">
              <w:rPr>
                <w:rFonts w:ascii="Arial" w:hAnsi="Arial" w:cs="Nirmala UI" w:hint="cs"/>
                <w:b/>
                <w:bCs/>
                <w:sz w:val="20"/>
                <w:szCs w:val="20"/>
                <w:cs/>
                <w:lang w:val="mr-IN" w:bidi="mr-IN"/>
              </w:rPr>
              <w:t>2</w:t>
            </w:r>
          </w:p>
        </w:tc>
        <w:tc>
          <w:tcPr>
            <w:tcW w:w="1276" w:type="dxa"/>
            <w:shd w:val="clear" w:color="auto" w:fill="auto"/>
          </w:tcPr>
          <w:p w14:paraId="608D137D" w14:textId="62E98B74"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3</w:t>
            </w:r>
          </w:p>
        </w:tc>
        <w:tc>
          <w:tcPr>
            <w:tcW w:w="1990" w:type="dxa"/>
            <w:shd w:val="clear" w:color="auto" w:fill="auto"/>
          </w:tcPr>
          <w:p w14:paraId="1F3182D8" w14:textId="3497DD5F"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4</w:t>
            </w:r>
          </w:p>
        </w:tc>
        <w:tc>
          <w:tcPr>
            <w:tcW w:w="1843" w:type="dxa"/>
            <w:shd w:val="clear" w:color="auto" w:fill="auto"/>
          </w:tcPr>
          <w:p w14:paraId="4975698A" w14:textId="4114657F"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385EC181" w14:textId="468686C3"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6</w:t>
            </w:r>
          </w:p>
        </w:tc>
        <w:tc>
          <w:tcPr>
            <w:tcW w:w="3964" w:type="dxa"/>
            <w:shd w:val="clear" w:color="auto" w:fill="auto"/>
          </w:tcPr>
          <w:p w14:paraId="26323AB2" w14:textId="31ECC793" w:rsidR="001A65E6" w:rsidRPr="00FF08D4" w:rsidRDefault="001A65E6" w:rsidP="001A65E6">
            <w:pPr>
              <w:contextualSpacing/>
              <w:jc w:val="center"/>
              <w:rPr>
                <w:rFonts w:ascii="Arial" w:hAnsi="Arial" w:cs="Arial"/>
                <w:sz w:val="18"/>
                <w:szCs w:val="18"/>
              </w:rPr>
            </w:pPr>
            <w:r w:rsidRPr="00474181">
              <w:rPr>
                <w:rFonts w:ascii="Arial" w:hAnsi="Arial" w:cs="Arial"/>
                <w:b/>
                <w:bCs/>
                <w:sz w:val="20"/>
                <w:szCs w:val="20"/>
                <w:lang w:val="mn-MN"/>
              </w:rPr>
              <w:t>7</w:t>
            </w:r>
          </w:p>
        </w:tc>
        <w:tc>
          <w:tcPr>
            <w:tcW w:w="992" w:type="dxa"/>
          </w:tcPr>
          <w:p w14:paraId="7002876B" w14:textId="63B118FC" w:rsidR="001A65E6" w:rsidRPr="00FF08D4" w:rsidRDefault="001A65E6" w:rsidP="001A65E6">
            <w:pPr>
              <w:contextualSpacing/>
              <w:jc w:val="center"/>
              <w:rPr>
                <w:rFonts w:ascii="Arial" w:hAnsi="Arial" w:cs="Arial"/>
                <w:sz w:val="18"/>
                <w:szCs w:val="18"/>
              </w:rPr>
            </w:pPr>
            <w:r w:rsidRPr="00474181">
              <w:rPr>
                <w:rFonts w:ascii="Arial" w:hAnsi="Arial" w:cs="Arial"/>
                <w:b/>
                <w:bCs/>
                <w:sz w:val="20"/>
                <w:szCs w:val="20"/>
                <w:lang w:val="mn-MN"/>
              </w:rPr>
              <w:t>8</w:t>
            </w:r>
          </w:p>
        </w:tc>
      </w:tr>
      <w:tr w:rsidR="001A65E6" w:rsidRPr="00474181" w14:paraId="5592DE0D" w14:textId="77777777" w:rsidTr="00474181">
        <w:tc>
          <w:tcPr>
            <w:tcW w:w="562" w:type="dxa"/>
            <w:shd w:val="clear" w:color="auto" w:fill="auto"/>
            <w:vAlign w:val="center"/>
          </w:tcPr>
          <w:p w14:paraId="5FFD9387" w14:textId="77777777" w:rsidR="001A65E6" w:rsidRPr="00FF08D4" w:rsidRDefault="001A65E6" w:rsidP="001A65E6">
            <w:pPr>
              <w:contextualSpacing/>
              <w:jc w:val="center"/>
              <w:rPr>
                <w:rFonts w:ascii="Arial" w:hAnsi="Arial" w:cs="Arial"/>
                <w:sz w:val="18"/>
                <w:szCs w:val="18"/>
                <w:lang w:val="mn-MN"/>
              </w:rPr>
            </w:pPr>
          </w:p>
        </w:tc>
        <w:tc>
          <w:tcPr>
            <w:tcW w:w="1701" w:type="dxa"/>
            <w:shd w:val="clear" w:color="auto" w:fill="auto"/>
          </w:tcPr>
          <w:p w14:paraId="1E11894C" w14:textId="77777777" w:rsidR="001A65E6" w:rsidRPr="00FF08D4" w:rsidRDefault="001A65E6" w:rsidP="001A65E6">
            <w:pPr>
              <w:contextualSpacing/>
              <w:jc w:val="both"/>
              <w:rPr>
                <w:rFonts w:ascii="Arial" w:hAnsi="Arial" w:cs="Arial"/>
                <w:bCs/>
                <w:sz w:val="18"/>
                <w:szCs w:val="18"/>
                <w:lang w:val="mn-MN"/>
              </w:rPr>
            </w:pPr>
          </w:p>
        </w:tc>
        <w:tc>
          <w:tcPr>
            <w:tcW w:w="1276" w:type="dxa"/>
            <w:shd w:val="clear" w:color="auto" w:fill="auto"/>
          </w:tcPr>
          <w:p w14:paraId="21CCE7A0" w14:textId="77777777" w:rsidR="001A65E6" w:rsidRPr="00FF08D4" w:rsidRDefault="001A65E6" w:rsidP="001A65E6">
            <w:pPr>
              <w:contextualSpacing/>
              <w:jc w:val="both"/>
              <w:rPr>
                <w:rFonts w:ascii="Arial" w:hAnsi="Arial" w:cs="Arial"/>
                <w:iCs/>
                <w:sz w:val="18"/>
                <w:szCs w:val="18"/>
                <w:lang w:val="mn-MN"/>
              </w:rPr>
            </w:pPr>
          </w:p>
        </w:tc>
        <w:tc>
          <w:tcPr>
            <w:tcW w:w="1990" w:type="dxa"/>
            <w:shd w:val="clear" w:color="auto" w:fill="auto"/>
          </w:tcPr>
          <w:p w14:paraId="4CDEB5BF" w14:textId="49CA10FD"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Баянхонгор телевиз болон холбогдох цахим хуудсуудаар байршуулан зарлана.</w:t>
            </w:r>
          </w:p>
        </w:tc>
        <w:tc>
          <w:tcPr>
            <w:tcW w:w="1843" w:type="dxa"/>
            <w:shd w:val="clear" w:color="auto" w:fill="auto"/>
          </w:tcPr>
          <w:p w14:paraId="16EF4B50" w14:textId="35E7DE45"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дуудлагын худалдааны зарыг Баянхонгор телевиз болон холбогдох цахим хуудсуудаар байршуулан зарласан.</w:t>
            </w:r>
          </w:p>
        </w:tc>
        <w:tc>
          <w:tcPr>
            <w:tcW w:w="2126" w:type="dxa"/>
            <w:shd w:val="clear" w:color="auto" w:fill="auto"/>
          </w:tcPr>
          <w:p w14:paraId="7528F741" w14:textId="69274778"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Баянхонгор телевиз болон холбогдох цахим хуудсуудаар байршуулан зарласан байна.</w:t>
            </w:r>
          </w:p>
        </w:tc>
        <w:tc>
          <w:tcPr>
            <w:tcW w:w="3964" w:type="dxa"/>
            <w:shd w:val="clear" w:color="auto" w:fill="auto"/>
          </w:tcPr>
          <w:p w14:paraId="3FA2657C" w14:textId="77777777" w:rsidR="001A65E6" w:rsidRPr="00FF08D4" w:rsidRDefault="001A65E6" w:rsidP="001A65E6">
            <w:pPr>
              <w:contextualSpacing/>
              <w:jc w:val="both"/>
              <w:rPr>
                <w:rFonts w:ascii="Arial" w:hAnsi="Arial" w:cs="Arial"/>
                <w:sz w:val="18"/>
                <w:szCs w:val="18"/>
              </w:rPr>
            </w:pPr>
          </w:p>
        </w:tc>
        <w:tc>
          <w:tcPr>
            <w:tcW w:w="992" w:type="dxa"/>
            <w:vAlign w:val="center"/>
          </w:tcPr>
          <w:p w14:paraId="541C1D0A" w14:textId="77777777" w:rsidR="001A65E6" w:rsidRPr="00FF08D4" w:rsidRDefault="001A65E6" w:rsidP="001A65E6">
            <w:pPr>
              <w:contextualSpacing/>
              <w:jc w:val="center"/>
              <w:rPr>
                <w:rFonts w:ascii="Arial" w:hAnsi="Arial" w:cs="Arial"/>
                <w:sz w:val="18"/>
                <w:szCs w:val="18"/>
              </w:rPr>
            </w:pPr>
          </w:p>
        </w:tc>
      </w:tr>
      <w:tr w:rsidR="001A65E6" w:rsidRPr="00474181" w14:paraId="5F59CA7E" w14:textId="77777777" w:rsidTr="00474181">
        <w:tc>
          <w:tcPr>
            <w:tcW w:w="562" w:type="dxa"/>
            <w:shd w:val="clear" w:color="auto" w:fill="auto"/>
            <w:vAlign w:val="center"/>
          </w:tcPr>
          <w:p w14:paraId="52938CCF" w14:textId="69D20B89"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7.8</w:t>
            </w:r>
          </w:p>
        </w:tc>
        <w:tc>
          <w:tcPr>
            <w:tcW w:w="1701" w:type="dxa"/>
            <w:shd w:val="clear" w:color="auto" w:fill="auto"/>
          </w:tcPr>
          <w:p w14:paraId="018DBEA4" w14:textId="5A29BD3F" w:rsidR="001A65E6" w:rsidRPr="00FF08D4" w:rsidRDefault="001A65E6" w:rsidP="001A65E6">
            <w:pPr>
              <w:contextualSpacing/>
              <w:jc w:val="both"/>
              <w:rPr>
                <w:rFonts w:ascii="Arial" w:hAnsi="Arial" w:cs="Arial"/>
                <w:bCs/>
                <w:sz w:val="18"/>
                <w:szCs w:val="18"/>
                <w:lang w:val="mn-MN"/>
              </w:rPr>
            </w:pPr>
            <w:r w:rsidRPr="00FF08D4">
              <w:rPr>
                <w:rFonts w:ascii="Arial" w:hAnsi="Arial" w:cs="Arial"/>
                <w:bCs/>
                <w:sz w:val="18"/>
                <w:szCs w:val="18"/>
                <w:lang w:val="mn-MN"/>
              </w:rPr>
              <w:t>Архив, албан хэрэг хөтлөлтийн мэргэжилтэй боловсон хүчнээр хангах удирдах болон гүйцэтгэх ажилтны мэдлэг ур чадварыг хөгжүүлэх.</w:t>
            </w:r>
          </w:p>
        </w:tc>
        <w:tc>
          <w:tcPr>
            <w:tcW w:w="1276" w:type="dxa"/>
            <w:shd w:val="clear" w:color="auto" w:fill="auto"/>
          </w:tcPr>
          <w:p w14:paraId="35D73A19" w14:textId="77777777" w:rsidR="001A65E6" w:rsidRPr="00FF08D4" w:rsidRDefault="001A65E6" w:rsidP="001A65E6">
            <w:pPr>
              <w:contextualSpacing/>
              <w:jc w:val="right"/>
              <w:rPr>
                <w:rFonts w:ascii="Arial" w:hAnsi="Arial" w:cs="Arial"/>
                <w:sz w:val="18"/>
                <w:szCs w:val="18"/>
              </w:rPr>
            </w:pPr>
          </w:p>
        </w:tc>
        <w:tc>
          <w:tcPr>
            <w:tcW w:w="1990" w:type="dxa"/>
            <w:shd w:val="clear" w:color="auto" w:fill="auto"/>
          </w:tcPr>
          <w:p w14:paraId="1CDCA47B" w14:textId="3E616C93"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Архив албан хэрэг хөтлөлтийн стандарттай холбогдох сургалтанд цаг тухай бүрт нь хамрагдаж, мэдлэг ур чадвараа хөгжүүлэн ажилласан байх.</w:t>
            </w:r>
          </w:p>
        </w:tc>
        <w:tc>
          <w:tcPr>
            <w:tcW w:w="1843" w:type="dxa"/>
            <w:shd w:val="clear" w:color="auto" w:fill="auto"/>
          </w:tcPr>
          <w:p w14:paraId="579EC7FE" w14:textId="2FE408A1"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2021 оны 12 дугаар сарын 06-ны өдрөөс эхлэн Архив, албан хэрэг хөтлөлтийн мэргэжилтэй ажилтанг байгууллагын Архив, бичиг хэргийн эрхлэгчээр томилон ажиллуулж байгаа бөгөөд Архив, албан хэрэг хөтлөлтийн стандартыг баримтлан ажилласан.</w:t>
            </w:r>
          </w:p>
        </w:tc>
        <w:tc>
          <w:tcPr>
            <w:tcW w:w="2126" w:type="dxa"/>
            <w:shd w:val="clear" w:color="auto" w:fill="auto"/>
          </w:tcPr>
          <w:p w14:paraId="016B35CA" w14:textId="087ECC1A"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Архив албан хэрэг хөтлөлтийн стандарттай холбогдох сургалтанд цаг тухай бүрт нь хамрагдаж, мэдлэг ур чадвараа хөгжүүлэн ажилласан байна.</w:t>
            </w:r>
          </w:p>
        </w:tc>
        <w:tc>
          <w:tcPr>
            <w:tcW w:w="3964" w:type="dxa"/>
            <w:shd w:val="clear" w:color="auto" w:fill="auto"/>
          </w:tcPr>
          <w:p w14:paraId="08FB4A0C" w14:textId="6736E007" w:rsidR="001A65E6" w:rsidRPr="00FF08D4" w:rsidRDefault="001A65E6" w:rsidP="001A65E6">
            <w:pPr>
              <w:contextualSpacing/>
              <w:jc w:val="both"/>
              <w:rPr>
                <w:rFonts w:ascii="Arial" w:hAnsi="Arial" w:cs="Arial"/>
                <w:sz w:val="18"/>
                <w:szCs w:val="18"/>
                <w:lang w:val="mn-MN"/>
              </w:rPr>
            </w:pPr>
            <w:r w:rsidRPr="00FF08D4">
              <w:rPr>
                <w:rFonts w:ascii="Arial" w:hAnsi="Arial" w:cs="Arial"/>
                <w:sz w:val="18"/>
                <w:szCs w:val="18"/>
                <w:lang w:val="mn-MN"/>
              </w:rPr>
              <w:t xml:space="preserve">Аймгийн ЗДТГ-ын ХЭЗХ-ийн Архивын тасгаас зохион байгуулсан “Архив, албан хэрэг хөтлөлтийн эрх зүйн шинэчлэл” сургалт, спорт өдөрлөгт 03 дугаар сарын 10-11-ний өдрүүдэд хамрагдаж, тус сургалтын дагуу байгууллагын албан хаагчдад 03 дугаар сарын 25-ны өдөр  Архив, албан хэрэг хөтлөлтийн эрх зүйн шинэчлэлийн талаарх сургалт, мэдээллийг өгч ажилласан. </w:t>
            </w:r>
          </w:p>
        </w:tc>
        <w:tc>
          <w:tcPr>
            <w:tcW w:w="992" w:type="dxa"/>
            <w:vAlign w:val="center"/>
          </w:tcPr>
          <w:p w14:paraId="2B5462A9" w14:textId="7ECFDC63"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100%</w:t>
            </w:r>
          </w:p>
        </w:tc>
      </w:tr>
      <w:tr w:rsidR="001A65E6" w:rsidRPr="00474181" w14:paraId="4E7BC3AB" w14:textId="77777777" w:rsidTr="00474181">
        <w:tc>
          <w:tcPr>
            <w:tcW w:w="562" w:type="dxa"/>
            <w:shd w:val="clear" w:color="auto" w:fill="auto"/>
            <w:vAlign w:val="center"/>
          </w:tcPr>
          <w:p w14:paraId="5625A557" w14:textId="599C1A3F"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7.9</w:t>
            </w:r>
          </w:p>
        </w:tc>
        <w:tc>
          <w:tcPr>
            <w:tcW w:w="1701" w:type="dxa"/>
            <w:shd w:val="clear" w:color="auto" w:fill="auto"/>
          </w:tcPr>
          <w:p w14:paraId="7D44E30D" w14:textId="61171FE4" w:rsidR="001A65E6" w:rsidRPr="00FF08D4" w:rsidRDefault="001A65E6" w:rsidP="001A65E6">
            <w:pPr>
              <w:contextualSpacing/>
              <w:jc w:val="both"/>
              <w:rPr>
                <w:rFonts w:ascii="Arial" w:hAnsi="Arial" w:cs="Arial"/>
                <w:bCs/>
                <w:sz w:val="18"/>
                <w:szCs w:val="18"/>
                <w:lang w:val="mn-MN"/>
              </w:rPr>
            </w:pPr>
            <w:r w:rsidRPr="00FF08D4">
              <w:rPr>
                <w:rFonts w:ascii="Arial" w:hAnsi="Arial" w:cs="Arial"/>
                <w:bCs/>
                <w:sz w:val="18"/>
                <w:szCs w:val="18"/>
                <w:lang w:val="mn-MN"/>
              </w:rPr>
              <w:t>“Цахим-Архив Баянхонгор” дэд хөтөлбөрийн хэрэгжилтийг хангаж ажиллах</w:t>
            </w:r>
          </w:p>
        </w:tc>
        <w:tc>
          <w:tcPr>
            <w:tcW w:w="1276" w:type="dxa"/>
            <w:shd w:val="clear" w:color="auto" w:fill="auto"/>
          </w:tcPr>
          <w:p w14:paraId="56C771DE" w14:textId="77777777" w:rsidR="001A65E6" w:rsidRPr="00FF08D4" w:rsidRDefault="001A65E6" w:rsidP="001A65E6">
            <w:pPr>
              <w:contextualSpacing/>
              <w:jc w:val="right"/>
              <w:rPr>
                <w:rFonts w:ascii="Arial" w:hAnsi="Arial" w:cs="Arial"/>
                <w:sz w:val="18"/>
                <w:szCs w:val="18"/>
              </w:rPr>
            </w:pPr>
          </w:p>
        </w:tc>
        <w:tc>
          <w:tcPr>
            <w:tcW w:w="1990" w:type="dxa"/>
            <w:shd w:val="clear" w:color="auto" w:fill="auto"/>
          </w:tcPr>
          <w:p w14:paraId="3C682D23" w14:textId="1FC31C10"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2018-2019 оны байнга хадгалах цаасан суурьтай баримтыг Төрийн архивын тасагт шилжүүлнэ.</w:t>
            </w:r>
          </w:p>
        </w:tc>
        <w:tc>
          <w:tcPr>
            <w:tcW w:w="1843" w:type="dxa"/>
            <w:shd w:val="clear" w:color="auto" w:fill="auto"/>
          </w:tcPr>
          <w:p w14:paraId="0398693E" w14:textId="49A9AB16"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2013-2017 оны байнга хадгалах баримтыг Төрийн архивын тасагт цаасан болон цахим хэлбэрээр шилжүүлсэн.</w:t>
            </w:r>
          </w:p>
        </w:tc>
        <w:tc>
          <w:tcPr>
            <w:tcW w:w="2126" w:type="dxa"/>
            <w:shd w:val="clear" w:color="auto" w:fill="auto"/>
          </w:tcPr>
          <w:p w14:paraId="090A149E" w14:textId="60D73494"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2018-2019 оны цаасан суурьтай байнга хадлгалах баримтыг Төрийн архивт шилжүүлсэн байна.</w:t>
            </w:r>
          </w:p>
        </w:tc>
        <w:tc>
          <w:tcPr>
            <w:tcW w:w="3964" w:type="dxa"/>
            <w:shd w:val="clear" w:color="auto" w:fill="auto"/>
          </w:tcPr>
          <w:p w14:paraId="62C5A180" w14:textId="6DD59BBA" w:rsidR="001A65E6" w:rsidRPr="00FF08D4" w:rsidRDefault="001A65E6" w:rsidP="001A65E6">
            <w:pPr>
              <w:contextualSpacing/>
              <w:jc w:val="both"/>
              <w:rPr>
                <w:rFonts w:ascii="Arial" w:hAnsi="Arial" w:cs="Arial"/>
                <w:sz w:val="18"/>
                <w:szCs w:val="18"/>
                <w:lang w:val="mn-MN"/>
              </w:rPr>
            </w:pPr>
            <w:r w:rsidRPr="00FF08D4">
              <w:rPr>
                <w:rFonts w:ascii="Arial" w:hAnsi="Arial" w:cs="Arial"/>
                <w:sz w:val="18"/>
                <w:szCs w:val="18"/>
                <w:lang w:val="mn-MN"/>
              </w:rPr>
              <w:t xml:space="preserve">Байгууллагын Архивт хадгалагдаж байсан 2018-2019 оны байнга хадгалах баримтуудыг  аймгийн Архивын тасагт хүлээлгэн өгөх хуваарийн дагуу 04 дүгээр сарын 04-ний өдрөөс 06 дугаар сарын 07-ны өдрийн хооронд 2018 оны байнга хадгалах 153 ХН, 2019 оны байнга хадгалах 113 ХН нийт 266 ХН баримтуудыг цаасан болон цахим хэлбэрт шүлжүүлэн иж бүрэн хүлээлгэн өгсөн. </w:t>
            </w:r>
          </w:p>
        </w:tc>
        <w:tc>
          <w:tcPr>
            <w:tcW w:w="992" w:type="dxa"/>
            <w:vAlign w:val="center"/>
          </w:tcPr>
          <w:p w14:paraId="52D19CDE" w14:textId="77018B9B"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100%</w:t>
            </w:r>
          </w:p>
        </w:tc>
      </w:tr>
      <w:tr w:rsidR="001A65E6" w:rsidRPr="00474181" w14:paraId="34C54AD0" w14:textId="77777777" w:rsidTr="00474181">
        <w:tc>
          <w:tcPr>
            <w:tcW w:w="562" w:type="dxa"/>
            <w:shd w:val="clear" w:color="auto" w:fill="auto"/>
            <w:vAlign w:val="center"/>
          </w:tcPr>
          <w:p w14:paraId="33641F4F" w14:textId="3D8A718E" w:rsidR="001A65E6" w:rsidRPr="00FF08D4" w:rsidRDefault="001A65E6" w:rsidP="001A65E6">
            <w:pPr>
              <w:contextualSpacing/>
              <w:jc w:val="center"/>
              <w:rPr>
                <w:rFonts w:ascii="Arial" w:hAnsi="Arial" w:cs="Arial"/>
                <w:sz w:val="18"/>
                <w:szCs w:val="18"/>
                <w:lang w:val="mn-MN"/>
              </w:rPr>
            </w:pPr>
            <w:r w:rsidRPr="001A65E6">
              <w:rPr>
                <w:rFonts w:ascii="Arial" w:hAnsi="Arial" w:cs="Arial"/>
                <w:sz w:val="16"/>
                <w:lang w:val="mn-MN"/>
              </w:rPr>
              <w:t>7.10</w:t>
            </w:r>
          </w:p>
        </w:tc>
        <w:tc>
          <w:tcPr>
            <w:tcW w:w="1701" w:type="dxa"/>
            <w:shd w:val="clear" w:color="auto" w:fill="auto"/>
          </w:tcPr>
          <w:p w14:paraId="2311E71A" w14:textId="3E5720D1" w:rsidR="001A65E6" w:rsidRPr="00FF08D4" w:rsidRDefault="001A65E6" w:rsidP="001A65E6">
            <w:pPr>
              <w:contextualSpacing/>
              <w:jc w:val="both"/>
              <w:rPr>
                <w:rFonts w:ascii="Arial" w:hAnsi="Arial" w:cs="Arial"/>
                <w:bCs/>
                <w:sz w:val="18"/>
                <w:szCs w:val="18"/>
                <w:lang w:val="mn-MN"/>
              </w:rPr>
            </w:pPr>
            <w:r w:rsidRPr="00FF08D4">
              <w:rPr>
                <w:rFonts w:ascii="Arial" w:hAnsi="Arial" w:cs="Arial"/>
                <w:bCs/>
                <w:sz w:val="18"/>
                <w:szCs w:val="18"/>
                <w:lang w:val="mn-MN"/>
              </w:rPr>
              <w:t>“Төрийн болон байгууллагын архив, баримтын хадгалалт хамгаалалт аюулгүй байдлыг хангах”</w:t>
            </w:r>
          </w:p>
        </w:tc>
        <w:tc>
          <w:tcPr>
            <w:tcW w:w="1276" w:type="dxa"/>
            <w:shd w:val="clear" w:color="auto" w:fill="auto"/>
          </w:tcPr>
          <w:p w14:paraId="00DB9C47" w14:textId="77777777" w:rsidR="001A65E6" w:rsidRPr="00FF08D4" w:rsidRDefault="001A65E6" w:rsidP="001A65E6">
            <w:pPr>
              <w:contextualSpacing/>
              <w:jc w:val="right"/>
              <w:rPr>
                <w:rFonts w:ascii="Arial" w:hAnsi="Arial" w:cs="Arial"/>
                <w:sz w:val="18"/>
                <w:szCs w:val="18"/>
              </w:rPr>
            </w:pPr>
          </w:p>
        </w:tc>
        <w:tc>
          <w:tcPr>
            <w:tcW w:w="1990" w:type="dxa"/>
            <w:shd w:val="clear" w:color="auto" w:fill="auto"/>
          </w:tcPr>
          <w:p w14:paraId="0406FC61" w14:textId="13CE7B97"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Байгууллагын 2023 оны төсөвт Архивын нягтруулсан шүүгээ авах санал өгөх мөн тусгай архивын өрөөтөй болох.</w:t>
            </w:r>
          </w:p>
        </w:tc>
        <w:tc>
          <w:tcPr>
            <w:tcW w:w="1843" w:type="dxa"/>
            <w:shd w:val="clear" w:color="auto" w:fill="auto"/>
          </w:tcPr>
          <w:p w14:paraId="1B0CCBA4" w14:textId="1581CC1E"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2021 онд байгууллагын архивын баримтын 85 хувь  нь хамгаалалтын хайрцагтай болсон.</w:t>
            </w:r>
          </w:p>
        </w:tc>
        <w:tc>
          <w:tcPr>
            <w:tcW w:w="2126" w:type="dxa"/>
            <w:shd w:val="clear" w:color="auto" w:fill="auto"/>
          </w:tcPr>
          <w:p w14:paraId="54ED0C9B" w14:textId="32739A0F" w:rsidR="001A65E6" w:rsidRPr="00FF08D4" w:rsidRDefault="001A65E6" w:rsidP="001A65E6">
            <w:pPr>
              <w:contextualSpacing/>
              <w:jc w:val="both"/>
              <w:rPr>
                <w:rFonts w:ascii="Arial" w:hAnsi="Arial" w:cs="Arial"/>
                <w:iCs/>
                <w:sz w:val="18"/>
                <w:szCs w:val="18"/>
                <w:lang w:val="mn-MN"/>
              </w:rPr>
            </w:pPr>
            <w:r w:rsidRPr="00FF08D4">
              <w:rPr>
                <w:rFonts w:ascii="Arial" w:hAnsi="Arial" w:cs="Arial"/>
                <w:iCs/>
                <w:sz w:val="18"/>
                <w:szCs w:val="18"/>
                <w:lang w:val="mn-MN"/>
              </w:rPr>
              <w:t>Байгууллагын 2023 оны төсөвт Архивын нягтруулсан шүүгээ авах санал өгөх мөн тусгай архивын өрөөтөй болсон байна.</w:t>
            </w:r>
          </w:p>
        </w:tc>
        <w:tc>
          <w:tcPr>
            <w:tcW w:w="3964" w:type="dxa"/>
            <w:shd w:val="clear" w:color="auto" w:fill="auto"/>
          </w:tcPr>
          <w:p w14:paraId="25096F70" w14:textId="06918613" w:rsidR="001A65E6" w:rsidRPr="00FF08D4" w:rsidRDefault="001A65E6" w:rsidP="001A65E6">
            <w:pPr>
              <w:contextualSpacing/>
              <w:jc w:val="both"/>
              <w:rPr>
                <w:rFonts w:ascii="Arial" w:hAnsi="Arial" w:cs="Arial"/>
                <w:sz w:val="18"/>
                <w:szCs w:val="18"/>
                <w:lang w:val="mn-MN"/>
              </w:rPr>
            </w:pPr>
            <w:r w:rsidRPr="00FF08D4">
              <w:rPr>
                <w:rFonts w:ascii="Arial" w:hAnsi="Arial" w:cs="Arial"/>
                <w:sz w:val="18"/>
                <w:szCs w:val="18"/>
                <w:lang w:val="mn-MN"/>
              </w:rPr>
              <w:t xml:space="preserve">Байгууллагын 2023 оны төсвийн төсөлд </w:t>
            </w:r>
            <w:r w:rsidRPr="00FF08D4">
              <w:rPr>
                <w:rFonts w:ascii="Arial" w:hAnsi="Arial" w:cs="Arial"/>
                <w:iCs/>
                <w:sz w:val="18"/>
                <w:szCs w:val="18"/>
                <w:lang w:val="mn-MN"/>
              </w:rPr>
              <w:t xml:space="preserve"> Архивын нягтруулсан шүүгээ, тусгай архивын өрөөтөй болох саналыг оруулсан. Байгууллагын архивт хадгалагдаж байгаа цаасан суурьтай баримтуудыг 100% бор кардоноор үдэх, хамгаалалтын хайрцагжуулах зорилт тавьсан хэдий ч </w:t>
            </w:r>
          </w:p>
        </w:tc>
        <w:tc>
          <w:tcPr>
            <w:tcW w:w="992" w:type="dxa"/>
            <w:vAlign w:val="center"/>
          </w:tcPr>
          <w:p w14:paraId="7604E4AA" w14:textId="310002B6" w:rsidR="001A65E6" w:rsidRPr="00FF08D4" w:rsidRDefault="001A65E6" w:rsidP="001A65E6">
            <w:pPr>
              <w:contextualSpacing/>
              <w:jc w:val="center"/>
              <w:rPr>
                <w:rFonts w:ascii="Arial" w:hAnsi="Arial" w:cs="Arial"/>
                <w:sz w:val="18"/>
                <w:szCs w:val="18"/>
                <w:lang w:val="mn-MN"/>
              </w:rPr>
            </w:pPr>
            <w:r w:rsidRPr="00FF08D4">
              <w:rPr>
                <w:rFonts w:ascii="Arial" w:hAnsi="Arial" w:cs="Arial"/>
                <w:sz w:val="18"/>
                <w:szCs w:val="18"/>
                <w:lang w:val="mn-MN"/>
              </w:rPr>
              <w:t>80%</w:t>
            </w:r>
          </w:p>
        </w:tc>
      </w:tr>
      <w:tr w:rsidR="001A65E6" w:rsidRPr="00474181" w14:paraId="69292EC4" w14:textId="77777777" w:rsidTr="00C8667A">
        <w:tc>
          <w:tcPr>
            <w:tcW w:w="562" w:type="dxa"/>
            <w:shd w:val="clear" w:color="auto" w:fill="auto"/>
          </w:tcPr>
          <w:p w14:paraId="548A8358" w14:textId="10FEB3F9" w:rsidR="001A65E6" w:rsidRPr="00FF08D4" w:rsidRDefault="001A65E6" w:rsidP="001A65E6">
            <w:pPr>
              <w:contextualSpacing/>
              <w:jc w:val="center"/>
              <w:rPr>
                <w:rFonts w:ascii="Arial" w:hAnsi="Arial" w:cs="Arial"/>
                <w:sz w:val="18"/>
                <w:szCs w:val="18"/>
                <w:lang w:val="mn-MN"/>
              </w:rPr>
            </w:pPr>
            <w:r w:rsidRPr="00474181">
              <w:rPr>
                <w:rFonts w:ascii="Arial" w:hAnsi="Arial" w:cs="Arial"/>
                <w:b/>
                <w:bCs/>
                <w:sz w:val="20"/>
                <w:szCs w:val="20"/>
                <w:lang w:val="mn-MN"/>
              </w:rPr>
              <w:lastRenderedPageBreak/>
              <w:t>1</w:t>
            </w:r>
          </w:p>
        </w:tc>
        <w:tc>
          <w:tcPr>
            <w:tcW w:w="1701" w:type="dxa"/>
            <w:shd w:val="clear" w:color="auto" w:fill="auto"/>
          </w:tcPr>
          <w:p w14:paraId="60DD9A96" w14:textId="164B17AC" w:rsidR="001A65E6" w:rsidRPr="00FF08D4" w:rsidRDefault="001A65E6" w:rsidP="001A65E6">
            <w:pPr>
              <w:contextualSpacing/>
              <w:jc w:val="center"/>
              <w:rPr>
                <w:rFonts w:ascii="Arial" w:hAnsi="Arial" w:cs="Arial"/>
                <w:bCs/>
                <w:sz w:val="18"/>
                <w:szCs w:val="18"/>
                <w:lang w:val="mn-MN"/>
              </w:rPr>
            </w:pPr>
            <w:r w:rsidRPr="00474181">
              <w:rPr>
                <w:rFonts w:ascii="Arial" w:hAnsi="Arial" w:cs="Nirmala UI" w:hint="cs"/>
                <w:b/>
                <w:bCs/>
                <w:sz w:val="20"/>
                <w:szCs w:val="20"/>
                <w:cs/>
                <w:lang w:val="mr-IN" w:bidi="mr-IN"/>
              </w:rPr>
              <w:t>2</w:t>
            </w:r>
          </w:p>
        </w:tc>
        <w:tc>
          <w:tcPr>
            <w:tcW w:w="1276" w:type="dxa"/>
            <w:shd w:val="clear" w:color="auto" w:fill="auto"/>
          </w:tcPr>
          <w:p w14:paraId="3080619B" w14:textId="59D7EE82" w:rsidR="001A65E6" w:rsidRPr="00FF08D4" w:rsidRDefault="001A65E6" w:rsidP="001A65E6">
            <w:pPr>
              <w:contextualSpacing/>
              <w:jc w:val="center"/>
              <w:rPr>
                <w:rFonts w:ascii="Arial" w:hAnsi="Arial" w:cs="Arial"/>
                <w:sz w:val="18"/>
                <w:szCs w:val="18"/>
              </w:rPr>
            </w:pPr>
            <w:r w:rsidRPr="00474181">
              <w:rPr>
                <w:rFonts w:ascii="Arial" w:hAnsi="Arial" w:cs="Arial"/>
                <w:b/>
                <w:bCs/>
                <w:sz w:val="20"/>
                <w:szCs w:val="20"/>
                <w:lang w:val="mn-MN"/>
              </w:rPr>
              <w:t>3</w:t>
            </w:r>
          </w:p>
        </w:tc>
        <w:tc>
          <w:tcPr>
            <w:tcW w:w="1990" w:type="dxa"/>
            <w:shd w:val="clear" w:color="auto" w:fill="auto"/>
          </w:tcPr>
          <w:p w14:paraId="482D4D7A" w14:textId="4BE5E6F0"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4</w:t>
            </w:r>
          </w:p>
        </w:tc>
        <w:tc>
          <w:tcPr>
            <w:tcW w:w="1843" w:type="dxa"/>
            <w:shd w:val="clear" w:color="auto" w:fill="auto"/>
          </w:tcPr>
          <w:p w14:paraId="0D0216D1" w14:textId="4DD96CBD"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5</w:t>
            </w:r>
          </w:p>
        </w:tc>
        <w:tc>
          <w:tcPr>
            <w:tcW w:w="2126" w:type="dxa"/>
            <w:shd w:val="clear" w:color="auto" w:fill="auto"/>
          </w:tcPr>
          <w:p w14:paraId="24320D12" w14:textId="292D698D" w:rsidR="001A65E6" w:rsidRPr="00FF08D4" w:rsidRDefault="001A65E6" w:rsidP="001A65E6">
            <w:pPr>
              <w:contextualSpacing/>
              <w:jc w:val="center"/>
              <w:rPr>
                <w:rFonts w:ascii="Arial" w:hAnsi="Arial" w:cs="Arial"/>
                <w:iCs/>
                <w:sz w:val="18"/>
                <w:szCs w:val="18"/>
                <w:lang w:val="mn-MN"/>
              </w:rPr>
            </w:pPr>
            <w:r w:rsidRPr="00474181">
              <w:rPr>
                <w:rFonts w:ascii="Arial" w:hAnsi="Arial" w:cs="Arial"/>
                <w:b/>
                <w:bCs/>
                <w:sz w:val="20"/>
                <w:szCs w:val="20"/>
                <w:lang w:val="mn-MN"/>
              </w:rPr>
              <w:t>6</w:t>
            </w:r>
          </w:p>
        </w:tc>
        <w:tc>
          <w:tcPr>
            <w:tcW w:w="3964" w:type="dxa"/>
            <w:shd w:val="clear" w:color="auto" w:fill="auto"/>
          </w:tcPr>
          <w:p w14:paraId="2F2C2768" w14:textId="4E37065C" w:rsidR="001A65E6" w:rsidRPr="00FF08D4" w:rsidRDefault="001A65E6" w:rsidP="001A65E6">
            <w:pPr>
              <w:contextualSpacing/>
              <w:jc w:val="center"/>
              <w:rPr>
                <w:rFonts w:ascii="Arial" w:hAnsi="Arial" w:cs="Arial"/>
                <w:sz w:val="18"/>
                <w:szCs w:val="18"/>
                <w:lang w:val="mn-MN"/>
              </w:rPr>
            </w:pPr>
            <w:r w:rsidRPr="00474181">
              <w:rPr>
                <w:rFonts w:ascii="Arial" w:hAnsi="Arial" w:cs="Arial"/>
                <w:b/>
                <w:bCs/>
                <w:sz w:val="20"/>
                <w:szCs w:val="20"/>
                <w:lang w:val="mn-MN"/>
              </w:rPr>
              <w:t>7</w:t>
            </w:r>
          </w:p>
        </w:tc>
        <w:tc>
          <w:tcPr>
            <w:tcW w:w="992" w:type="dxa"/>
          </w:tcPr>
          <w:p w14:paraId="4BF09FA4" w14:textId="2FFBE3D8" w:rsidR="001A65E6" w:rsidRPr="00FF08D4" w:rsidRDefault="001A65E6" w:rsidP="001A65E6">
            <w:pPr>
              <w:contextualSpacing/>
              <w:jc w:val="center"/>
              <w:rPr>
                <w:rFonts w:ascii="Arial" w:hAnsi="Arial" w:cs="Arial"/>
                <w:sz w:val="18"/>
                <w:szCs w:val="18"/>
                <w:lang w:val="mn-MN"/>
              </w:rPr>
            </w:pPr>
            <w:r w:rsidRPr="00474181">
              <w:rPr>
                <w:rFonts w:ascii="Arial" w:hAnsi="Arial" w:cs="Arial"/>
                <w:b/>
                <w:bCs/>
                <w:sz w:val="20"/>
                <w:szCs w:val="20"/>
                <w:lang w:val="mn-MN"/>
              </w:rPr>
              <w:t>8</w:t>
            </w:r>
          </w:p>
        </w:tc>
      </w:tr>
      <w:tr w:rsidR="001A65E6" w:rsidRPr="001A65E6" w14:paraId="65B2A16B" w14:textId="77777777" w:rsidTr="00474181">
        <w:tc>
          <w:tcPr>
            <w:tcW w:w="562" w:type="dxa"/>
            <w:shd w:val="clear" w:color="auto" w:fill="auto"/>
            <w:vAlign w:val="center"/>
          </w:tcPr>
          <w:p w14:paraId="6069DE8D" w14:textId="77777777" w:rsidR="001A65E6" w:rsidRPr="001A65E6" w:rsidRDefault="001A65E6" w:rsidP="001A65E6">
            <w:pPr>
              <w:contextualSpacing/>
              <w:jc w:val="center"/>
              <w:rPr>
                <w:rFonts w:ascii="Arial" w:hAnsi="Arial" w:cs="Arial"/>
                <w:sz w:val="20"/>
                <w:szCs w:val="20"/>
                <w:lang w:val="mn-MN"/>
              </w:rPr>
            </w:pPr>
          </w:p>
        </w:tc>
        <w:tc>
          <w:tcPr>
            <w:tcW w:w="1701" w:type="dxa"/>
            <w:shd w:val="clear" w:color="auto" w:fill="auto"/>
          </w:tcPr>
          <w:p w14:paraId="588BA52E" w14:textId="60C9A0C1" w:rsidR="001A65E6" w:rsidRPr="001A65E6" w:rsidRDefault="001A65E6" w:rsidP="001A65E6">
            <w:pPr>
              <w:contextualSpacing/>
              <w:jc w:val="both"/>
              <w:rPr>
                <w:rFonts w:ascii="Arial" w:hAnsi="Arial" w:cs="Arial"/>
                <w:bCs/>
                <w:sz w:val="20"/>
                <w:szCs w:val="20"/>
                <w:lang w:val="mn-MN"/>
              </w:rPr>
            </w:pPr>
            <w:r w:rsidRPr="001A65E6">
              <w:rPr>
                <w:rFonts w:ascii="Arial" w:hAnsi="Arial" w:cs="Arial"/>
                <w:bCs/>
                <w:sz w:val="20"/>
                <w:szCs w:val="20"/>
                <w:lang w:val="mn-MN"/>
              </w:rPr>
              <w:t>хөтөлбөрийн хэрэгжилтийг хангаж ажиллах.</w:t>
            </w:r>
          </w:p>
        </w:tc>
        <w:tc>
          <w:tcPr>
            <w:tcW w:w="1276" w:type="dxa"/>
            <w:shd w:val="clear" w:color="auto" w:fill="auto"/>
          </w:tcPr>
          <w:p w14:paraId="004CCD60" w14:textId="77777777" w:rsidR="001A65E6" w:rsidRPr="001A65E6" w:rsidRDefault="001A65E6" w:rsidP="001A65E6">
            <w:pPr>
              <w:contextualSpacing/>
              <w:jc w:val="right"/>
              <w:rPr>
                <w:rFonts w:ascii="Arial" w:hAnsi="Arial" w:cs="Arial"/>
                <w:sz w:val="20"/>
                <w:szCs w:val="20"/>
              </w:rPr>
            </w:pPr>
          </w:p>
        </w:tc>
        <w:tc>
          <w:tcPr>
            <w:tcW w:w="1990" w:type="dxa"/>
            <w:shd w:val="clear" w:color="auto" w:fill="auto"/>
          </w:tcPr>
          <w:p w14:paraId="1D6F926D" w14:textId="77777777" w:rsidR="001A65E6" w:rsidRPr="001A65E6" w:rsidRDefault="001A65E6" w:rsidP="001A65E6">
            <w:pPr>
              <w:contextualSpacing/>
              <w:jc w:val="both"/>
              <w:rPr>
                <w:rFonts w:ascii="Arial" w:hAnsi="Arial" w:cs="Arial"/>
                <w:iCs/>
                <w:sz w:val="20"/>
                <w:szCs w:val="20"/>
                <w:lang w:val="mn-MN"/>
              </w:rPr>
            </w:pPr>
          </w:p>
        </w:tc>
        <w:tc>
          <w:tcPr>
            <w:tcW w:w="1843" w:type="dxa"/>
            <w:shd w:val="clear" w:color="auto" w:fill="auto"/>
          </w:tcPr>
          <w:p w14:paraId="5C511C11" w14:textId="77777777" w:rsidR="001A65E6" w:rsidRPr="001A65E6" w:rsidRDefault="001A65E6" w:rsidP="001A65E6">
            <w:pPr>
              <w:contextualSpacing/>
              <w:jc w:val="both"/>
              <w:rPr>
                <w:rFonts w:ascii="Arial" w:hAnsi="Arial" w:cs="Arial"/>
                <w:iCs/>
                <w:sz w:val="20"/>
                <w:szCs w:val="20"/>
                <w:lang w:val="mn-MN"/>
              </w:rPr>
            </w:pPr>
          </w:p>
        </w:tc>
        <w:tc>
          <w:tcPr>
            <w:tcW w:w="2126" w:type="dxa"/>
            <w:shd w:val="clear" w:color="auto" w:fill="auto"/>
          </w:tcPr>
          <w:p w14:paraId="2EAE9071" w14:textId="77777777" w:rsidR="001A65E6" w:rsidRPr="001A65E6" w:rsidRDefault="001A65E6" w:rsidP="001A65E6">
            <w:pPr>
              <w:contextualSpacing/>
              <w:jc w:val="both"/>
              <w:rPr>
                <w:rFonts w:ascii="Arial" w:hAnsi="Arial" w:cs="Arial"/>
                <w:iCs/>
                <w:sz w:val="20"/>
                <w:szCs w:val="20"/>
                <w:lang w:val="mn-MN"/>
              </w:rPr>
            </w:pPr>
          </w:p>
        </w:tc>
        <w:tc>
          <w:tcPr>
            <w:tcW w:w="3964" w:type="dxa"/>
            <w:shd w:val="clear" w:color="auto" w:fill="auto"/>
          </w:tcPr>
          <w:p w14:paraId="79E817D6" w14:textId="17B19DED" w:rsidR="001A65E6" w:rsidRPr="001A65E6" w:rsidRDefault="001A65E6" w:rsidP="001A65E6">
            <w:pPr>
              <w:contextualSpacing/>
              <w:jc w:val="both"/>
              <w:rPr>
                <w:rFonts w:ascii="Arial" w:hAnsi="Arial" w:cs="Arial"/>
                <w:sz w:val="20"/>
                <w:szCs w:val="20"/>
                <w:lang w:val="mn-MN"/>
              </w:rPr>
            </w:pPr>
            <w:r w:rsidRPr="001A65E6">
              <w:rPr>
                <w:rFonts w:ascii="Arial" w:hAnsi="Arial" w:cs="Arial"/>
                <w:iCs/>
                <w:sz w:val="20"/>
                <w:szCs w:val="20"/>
                <w:lang w:val="mn-MN"/>
              </w:rPr>
              <w:t>байгууллагын бичиг хэргийн зардал хүрэхгүй асуудал тулгарч байна.</w:t>
            </w:r>
          </w:p>
        </w:tc>
        <w:tc>
          <w:tcPr>
            <w:tcW w:w="992" w:type="dxa"/>
            <w:vAlign w:val="center"/>
          </w:tcPr>
          <w:p w14:paraId="57E7764F" w14:textId="77777777" w:rsidR="001A65E6" w:rsidRPr="001A65E6" w:rsidRDefault="001A65E6" w:rsidP="001A65E6">
            <w:pPr>
              <w:contextualSpacing/>
              <w:jc w:val="center"/>
              <w:rPr>
                <w:rFonts w:ascii="Arial" w:hAnsi="Arial" w:cs="Arial"/>
                <w:sz w:val="20"/>
                <w:szCs w:val="20"/>
                <w:lang w:val="mn-MN"/>
              </w:rPr>
            </w:pPr>
          </w:p>
        </w:tc>
      </w:tr>
    </w:tbl>
    <w:p w14:paraId="181505A3" w14:textId="54482426" w:rsidR="00085632" w:rsidRPr="001A65E6" w:rsidRDefault="002C48F0" w:rsidP="00085632">
      <w:pPr>
        <w:pStyle w:val="NormalWeb"/>
        <w:jc w:val="center"/>
        <w:rPr>
          <w:rFonts w:ascii="Arial" w:hAnsi="Arial" w:cs="Arial"/>
          <w:lang w:val="mn-MN"/>
        </w:rPr>
      </w:pPr>
      <w:r w:rsidRPr="001A65E6">
        <w:rPr>
          <w:rFonts w:ascii="Arial" w:hAnsi="Arial" w:cs="Arial"/>
          <w:lang w:val="mn-MN"/>
        </w:rPr>
        <w:t>Байгууллагын гүйцэтгэлийн тайлангийн хавсралт</w:t>
      </w:r>
    </w:p>
    <w:tbl>
      <w:tblPr>
        <w:tblStyle w:val="TableGrid"/>
        <w:tblW w:w="14572" w:type="dxa"/>
        <w:tblInd w:w="-5" w:type="dxa"/>
        <w:tblLook w:val="04A0" w:firstRow="1" w:lastRow="0" w:firstColumn="1" w:lastColumn="0" w:noHBand="0" w:noVBand="1"/>
      </w:tblPr>
      <w:tblGrid>
        <w:gridCol w:w="3654"/>
        <w:gridCol w:w="10918"/>
      </w:tblGrid>
      <w:tr w:rsidR="002C48F0" w:rsidRPr="001A65E6" w14:paraId="0B67BE10" w14:textId="77777777" w:rsidTr="001A65E6">
        <w:trPr>
          <w:trHeight w:val="225"/>
        </w:trPr>
        <w:tc>
          <w:tcPr>
            <w:tcW w:w="3654" w:type="dxa"/>
          </w:tcPr>
          <w:p w14:paraId="0DAED39B" w14:textId="4276C2B2" w:rsidR="002C48F0" w:rsidRPr="001A65E6" w:rsidRDefault="002C48F0" w:rsidP="002C48F0">
            <w:pPr>
              <w:pStyle w:val="NormalWeb"/>
              <w:jc w:val="center"/>
              <w:rPr>
                <w:rFonts w:ascii="Arial" w:hAnsi="Arial" w:cs="Arial"/>
                <w:lang w:val="mn-MN"/>
              </w:rPr>
            </w:pPr>
            <w:r w:rsidRPr="001A65E6">
              <w:rPr>
                <w:rFonts w:ascii="Arial" w:hAnsi="Arial" w:cs="Arial"/>
                <w:lang w:val="mn-MN"/>
              </w:rPr>
              <w:t>№</w:t>
            </w:r>
          </w:p>
        </w:tc>
        <w:tc>
          <w:tcPr>
            <w:tcW w:w="10918" w:type="dxa"/>
          </w:tcPr>
          <w:p w14:paraId="06F8A1E7" w14:textId="4F4C9FB9" w:rsidR="002C48F0" w:rsidRPr="001A65E6" w:rsidRDefault="002C48F0" w:rsidP="002C48F0">
            <w:pPr>
              <w:pStyle w:val="NormalWeb"/>
              <w:rPr>
                <w:rFonts w:ascii="Arial" w:hAnsi="Arial" w:cs="Arial"/>
                <w:lang w:val="mn-MN"/>
              </w:rPr>
            </w:pPr>
            <w:r w:rsidRPr="001A65E6">
              <w:rPr>
                <w:rFonts w:ascii="Arial" w:hAnsi="Arial" w:cs="Arial"/>
                <w:lang w:val="mn-MN"/>
              </w:rPr>
              <w:t>Тайлангийн хавсралт</w:t>
            </w:r>
          </w:p>
        </w:tc>
      </w:tr>
      <w:tr w:rsidR="002C48F0" w:rsidRPr="001A65E6" w14:paraId="32B5DF5F" w14:textId="77777777" w:rsidTr="001A65E6">
        <w:trPr>
          <w:trHeight w:val="225"/>
        </w:trPr>
        <w:tc>
          <w:tcPr>
            <w:tcW w:w="3654" w:type="dxa"/>
          </w:tcPr>
          <w:p w14:paraId="25F3268F" w14:textId="040F7B4D" w:rsidR="002C48F0" w:rsidRPr="001A65E6" w:rsidRDefault="002C48F0" w:rsidP="002C48F0">
            <w:pPr>
              <w:pStyle w:val="NormalWeb"/>
              <w:jc w:val="center"/>
              <w:rPr>
                <w:rFonts w:ascii="Arial" w:hAnsi="Arial" w:cs="Arial"/>
                <w:lang w:val="mn-MN"/>
              </w:rPr>
            </w:pPr>
            <w:r w:rsidRPr="001A65E6">
              <w:rPr>
                <w:rFonts w:ascii="Arial" w:hAnsi="Arial" w:cs="Arial"/>
                <w:bCs/>
                <w:lang w:val="mn-MN"/>
              </w:rPr>
              <w:t>Хавсралт №1.</w:t>
            </w:r>
          </w:p>
        </w:tc>
        <w:tc>
          <w:tcPr>
            <w:tcW w:w="10918" w:type="dxa"/>
          </w:tcPr>
          <w:p w14:paraId="7C1AFF02" w14:textId="1B9361DB" w:rsidR="002C48F0" w:rsidRPr="001A65E6" w:rsidRDefault="002C48F0" w:rsidP="002C48F0">
            <w:pPr>
              <w:pStyle w:val="NormalWeb"/>
              <w:rPr>
                <w:rFonts w:ascii="Arial" w:hAnsi="Arial" w:cs="Arial"/>
                <w:lang w:val="mn-MN"/>
              </w:rPr>
            </w:pPr>
            <w:r w:rsidRPr="001A65E6">
              <w:rPr>
                <w:rFonts w:ascii="Arial" w:hAnsi="Arial" w:cs="Arial"/>
                <w:bCs/>
                <w:lang w:val="mn-MN"/>
              </w:rPr>
              <w:t>Төрийн албан хаагчийг мэргэшүүлэх сургалтын 2022 онытөлөвлөгөөний эхний хагас жилийн биелэлт</w:t>
            </w:r>
          </w:p>
        </w:tc>
      </w:tr>
      <w:tr w:rsidR="002C48F0" w:rsidRPr="001A65E6" w14:paraId="64027237" w14:textId="77777777" w:rsidTr="001A65E6">
        <w:trPr>
          <w:trHeight w:val="450"/>
        </w:trPr>
        <w:tc>
          <w:tcPr>
            <w:tcW w:w="3654" w:type="dxa"/>
          </w:tcPr>
          <w:p w14:paraId="06470BDE" w14:textId="065A16FE" w:rsidR="002C48F0" w:rsidRPr="001A65E6" w:rsidRDefault="002C48F0" w:rsidP="002C48F0">
            <w:pPr>
              <w:pStyle w:val="NormalWeb"/>
              <w:jc w:val="center"/>
              <w:rPr>
                <w:rFonts w:ascii="Arial" w:hAnsi="Arial" w:cs="Arial"/>
                <w:lang w:val="mn-MN"/>
              </w:rPr>
            </w:pPr>
            <w:r w:rsidRPr="001A65E6">
              <w:rPr>
                <w:rFonts w:ascii="Arial" w:hAnsi="Arial" w:cs="Arial"/>
                <w:bCs/>
                <w:lang w:val="mn-MN"/>
              </w:rPr>
              <w:t>Хавсралт №2.</w:t>
            </w:r>
          </w:p>
        </w:tc>
        <w:tc>
          <w:tcPr>
            <w:tcW w:w="10918" w:type="dxa"/>
          </w:tcPr>
          <w:p w14:paraId="6E9EFAA5" w14:textId="6874C2A7" w:rsidR="002C48F0" w:rsidRPr="001A65E6" w:rsidRDefault="002C48F0" w:rsidP="002C48F0">
            <w:pPr>
              <w:pStyle w:val="NormalWeb"/>
              <w:jc w:val="both"/>
              <w:rPr>
                <w:rFonts w:ascii="Arial" w:hAnsi="Arial" w:cs="Arial"/>
                <w:lang w:val="mn-MN"/>
              </w:rPr>
            </w:pPr>
            <w:r w:rsidRPr="001A65E6">
              <w:rPr>
                <w:rFonts w:ascii="Arial" w:hAnsi="Arial" w:cs="Arial"/>
                <w:bCs/>
                <w:lang w:val="mn-MN"/>
              </w:rPr>
              <w:t>Төрийн албан хаагчийн ажиллах нөхцөл,нийгмийн баталгааг хангах 2022 оны төлөвлөгөөний эхний хагас жилийн биелэлт</w:t>
            </w:r>
          </w:p>
        </w:tc>
      </w:tr>
      <w:tr w:rsidR="002C48F0" w:rsidRPr="001A65E6" w14:paraId="7F57E40E" w14:textId="77777777" w:rsidTr="001A65E6">
        <w:trPr>
          <w:trHeight w:val="225"/>
        </w:trPr>
        <w:tc>
          <w:tcPr>
            <w:tcW w:w="3654" w:type="dxa"/>
          </w:tcPr>
          <w:p w14:paraId="4CE4A5EF" w14:textId="70741E2D" w:rsidR="002C48F0" w:rsidRPr="001A65E6" w:rsidRDefault="002C48F0" w:rsidP="002C48F0">
            <w:pPr>
              <w:pStyle w:val="NormalWeb"/>
              <w:jc w:val="center"/>
              <w:rPr>
                <w:rFonts w:ascii="Arial" w:hAnsi="Arial" w:cs="Arial"/>
                <w:lang w:val="mn-MN"/>
              </w:rPr>
            </w:pPr>
            <w:r w:rsidRPr="001A65E6">
              <w:rPr>
                <w:rFonts w:ascii="Arial" w:hAnsi="Arial" w:cs="Arial"/>
                <w:bCs/>
                <w:lang w:val="mn-MN"/>
              </w:rPr>
              <w:t>Хавсралт №3.</w:t>
            </w:r>
          </w:p>
        </w:tc>
        <w:tc>
          <w:tcPr>
            <w:tcW w:w="10918" w:type="dxa"/>
          </w:tcPr>
          <w:p w14:paraId="7ABEA89F" w14:textId="3F0C50B1" w:rsidR="002C48F0" w:rsidRPr="001A65E6" w:rsidRDefault="002C48F0" w:rsidP="002C48F0">
            <w:pPr>
              <w:pStyle w:val="NormalWeb"/>
              <w:rPr>
                <w:rFonts w:ascii="Arial" w:hAnsi="Arial" w:cs="Arial"/>
                <w:lang w:val="mn-MN"/>
              </w:rPr>
            </w:pPr>
            <w:r w:rsidRPr="001A65E6">
              <w:rPr>
                <w:rFonts w:ascii="Arial" w:hAnsi="Arial" w:cs="Arial"/>
                <w:bCs/>
                <w:lang w:val="mn-MN"/>
              </w:rPr>
              <w:t xml:space="preserve">Байгууллагын 2022 оны </w:t>
            </w:r>
            <w:r w:rsidR="00983432" w:rsidRPr="001A65E6">
              <w:rPr>
                <w:rFonts w:ascii="Arial" w:hAnsi="Arial" w:cs="Arial"/>
                <w:bCs/>
                <w:lang w:val="mn-MN"/>
              </w:rPr>
              <w:t>хагас  жилийн төсвийн гүйцэтгэл</w:t>
            </w:r>
          </w:p>
        </w:tc>
      </w:tr>
      <w:tr w:rsidR="00C12B73" w:rsidRPr="001A65E6" w14:paraId="2AB5AE9F" w14:textId="77777777" w:rsidTr="001A65E6">
        <w:trPr>
          <w:trHeight w:val="225"/>
        </w:trPr>
        <w:tc>
          <w:tcPr>
            <w:tcW w:w="3654" w:type="dxa"/>
          </w:tcPr>
          <w:p w14:paraId="2C085BA5" w14:textId="436B7709" w:rsidR="00C12B73" w:rsidRPr="000115A7" w:rsidRDefault="00C12B73" w:rsidP="002C48F0">
            <w:pPr>
              <w:pStyle w:val="NormalWeb"/>
              <w:jc w:val="center"/>
              <w:rPr>
                <w:rFonts w:ascii="Arial" w:hAnsi="Arial" w:cs="Arial"/>
                <w:b/>
                <w:lang w:val="mn-MN"/>
              </w:rPr>
            </w:pPr>
            <w:r w:rsidRPr="000115A7">
              <w:rPr>
                <w:rFonts w:ascii="Arial" w:hAnsi="Arial" w:cs="Arial"/>
                <w:b/>
                <w:lang w:val="mn-MN"/>
              </w:rPr>
              <w:t>Дундаж оноо</w:t>
            </w:r>
          </w:p>
        </w:tc>
        <w:tc>
          <w:tcPr>
            <w:tcW w:w="10918" w:type="dxa"/>
          </w:tcPr>
          <w:p w14:paraId="57B08A47" w14:textId="6340525A" w:rsidR="00C12B73" w:rsidRPr="000115A7" w:rsidRDefault="00C12B73" w:rsidP="002C48F0">
            <w:pPr>
              <w:pStyle w:val="NormalWeb"/>
              <w:rPr>
                <w:rFonts w:ascii="Arial" w:hAnsi="Arial" w:cs="Arial"/>
                <w:b/>
                <w:lang w:val="mn-MN"/>
              </w:rPr>
            </w:pPr>
            <w:r w:rsidRPr="000115A7">
              <w:rPr>
                <w:rFonts w:ascii="Arial" w:hAnsi="Arial" w:cs="Arial"/>
                <w:b/>
                <w:lang w:val="mn-MN"/>
              </w:rPr>
              <w:t>93.3%</w:t>
            </w:r>
          </w:p>
        </w:tc>
      </w:tr>
    </w:tbl>
    <w:p w14:paraId="7985F6C8" w14:textId="77777777" w:rsidR="00085632" w:rsidRPr="001A65E6" w:rsidRDefault="00085632" w:rsidP="002C48F0">
      <w:pPr>
        <w:pStyle w:val="NormalWeb"/>
        <w:rPr>
          <w:rFonts w:ascii="Arial" w:hAnsi="Arial" w:cs="Arial"/>
          <w:sz w:val="24"/>
          <w:szCs w:val="24"/>
        </w:rPr>
      </w:pPr>
    </w:p>
    <w:p w14:paraId="2E3A975C" w14:textId="77777777" w:rsidR="001A65E6" w:rsidRDefault="001A65E6" w:rsidP="001A65E6">
      <w:pPr>
        <w:rPr>
          <w:rFonts w:ascii="Arial" w:hAnsi="Arial" w:cs="Arial"/>
          <w:sz w:val="24"/>
          <w:szCs w:val="24"/>
          <w:lang w:val="mn-MN"/>
        </w:rPr>
      </w:pPr>
    </w:p>
    <w:p w14:paraId="40D8FD31" w14:textId="77777777" w:rsidR="001A65E6" w:rsidRDefault="001A65E6" w:rsidP="001A65E6">
      <w:pPr>
        <w:rPr>
          <w:rFonts w:ascii="Arial" w:hAnsi="Arial" w:cs="Arial"/>
          <w:sz w:val="24"/>
          <w:szCs w:val="24"/>
          <w:lang w:val="mn-MN"/>
        </w:rPr>
      </w:pPr>
    </w:p>
    <w:p w14:paraId="11967C70" w14:textId="589F0160" w:rsidR="001A65E6" w:rsidRPr="001A65E6" w:rsidRDefault="001A65E6" w:rsidP="006E06E1">
      <w:pPr>
        <w:rPr>
          <w:rFonts w:ascii="Arial" w:hAnsi="Arial" w:cs="Arial"/>
          <w:sz w:val="24"/>
          <w:szCs w:val="24"/>
          <w:lang w:val="mn-MN"/>
        </w:rPr>
      </w:pPr>
      <w:r w:rsidRPr="001A65E6">
        <w:rPr>
          <w:rFonts w:ascii="Arial" w:hAnsi="Arial" w:cs="Arial"/>
          <w:sz w:val="24"/>
          <w:szCs w:val="24"/>
          <w:lang w:val="mn-MN"/>
        </w:rPr>
        <w:t xml:space="preserve">                                                   ТӨЛӨВЛӨГӨӨГ ХЯНАСАН </w:t>
      </w:r>
      <w:r w:rsidRPr="001A65E6">
        <w:rPr>
          <w:rFonts w:ascii="Arial" w:hAnsi="Arial" w:cs="Arial"/>
          <w:sz w:val="24"/>
          <w:szCs w:val="24"/>
          <w:lang w:val="mn-MN"/>
        </w:rPr>
        <w:tab/>
        <w:t xml:space="preserve"> </w:t>
      </w:r>
      <w:r w:rsidR="006E06E1">
        <w:rPr>
          <w:rFonts w:ascii="Arial" w:hAnsi="Arial" w:cs="Arial"/>
          <w:sz w:val="24"/>
          <w:szCs w:val="24"/>
          <w:lang w:val="mn-MN"/>
        </w:rPr>
        <w:t xml:space="preserve">                          </w:t>
      </w:r>
      <w:r w:rsidR="006E06E1" w:rsidRPr="001A65E6">
        <w:rPr>
          <w:rFonts w:ascii="Arial" w:hAnsi="Arial" w:cs="Arial"/>
          <w:sz w:val="24"/>
          <w:szCs w:val="24"/>
          <w:lang w:val="mn-MN"/>
        </w:rPr>
        <w:t xml:space="preserve">ТӨСВИЙН ЕРӨНХИЙЛӨН ЗАХИРАГЧ                                   </w:t>
      </w:r>
    </w:p>
    <w:p w14:paraId="23595C2E" w14:textId="05B7F415" w:rsidR="00085632" w:rsidRDefault="001A65E6" w:rsidP="001A65E6">
      <w:pPr>
        <w:ind w:firstLine="720"/>
        <w:rPr>
          <w:rFonts w:ascii="Arial" w:hAnsi="Arial" w:cs="Arial"/>
          <w:sz w:val="24"/>
          <w:szCs w:val="24"/>
          <w:lang w:val="mn-MN"/>
        </w:rPr>
      </w:pPr>
      <w:r w:rsidRPr="001A65E6">
        <w:rPr>
          <w:rFonts w:ascii="Arial" w:hAnsi="Arial" w:cs="Arial"/>
          <w:sz w:val="24"/>
          <w:szCs w:val="24"/>
          <w:lang w:val="mn-MN"/>
        </w:rPr>
        <w:t xml:space="preserve">                                         АЙМГИЙН ЗАСАГ ДАРГА                                         Д.МӨНХСАЙХАН</w:t>
      </w:r>
    </w:p>
    <w:p w14:paraId="7D1B8831" w14:textId="4E643932" w:rsidR="00C12B73" w:rsidRDefault="00C12B73" w:rsidP="001A65E6">
      <w:pPr>
        <w:ind w:firstLine="720"/>
        <w:rPr>
          <w:rFonts w:ascii="Arial" w:hAnsi="Arial" w:cs="Arial"/>
          <w:sz w:val="24"/>
          <w:szCs w:val="24"/>
          <w:lang w:val="mn-MN"/>
        </w:rPr>
      </w:pPr>
    </w:p>
    <w:p w14:paraId="60CFCEE3" w14:textId="6C0B7BC3" w:rsidR="00C12B73" w:rsidRDefault="00C12B73" w:rsidP="001A65E6">
      <w:pPr>
        <w:ind w:firstLine="720"/>
        <w:rPr>
          <w:rFonts w:ascii="Arial" w:hAnsi="Arial" w:cs="Arial"/>
          <w:sz w:val="24"/>
          <w:szCs w:val="24"/>
        </w:rPr>
      </w:pPr>
      <w:r>
        <w:rPr>
          <w:rFonts w:ascii="Arial" w:hAnsi="Arial" w:cs="Arial"/>
          <w:sz w:val="24"/>
          <w:szCs w:val="24"/>
          <w:lang w:val="mn-MN"/>
        </w:rPr>
        <w:t xml:space="preserve">        </w:t>
      </w:r>
      <w:r>
        <w:rPr>
          <w:rFonts w:ascii="Arial" w:hAnsi="Arial" w:cs="Arial"/>
          <w:sz w:val="24"/>
          <w:szCs w:val="24"/>
          <w:lang w:val="mn-MN"/>
        </w:rPr>
        <w:t xml:space="preserve">                                                                        </w:t>
      </w:r>
      <w:r>
        <w:rPr>
          <w:rFonts w:ascii="Arial" w:hAnsi="Arial" w:cs="Arial"/>
          <w:sz w:val="24"/>
          <w:szCs w:val="24"/>
          <w:lang w:val="mn-MN"/>
        </w:rPr>
        <w:t xml:space="preserve">  </w:t>
      </w:r>
      <w:r w:rsidRPr="001A65E6">
        <w:rPr>
          <w:rFonts w:ascii="Arial" w:hAnsi="Arial" w:cs="Arial"/>
          <w:sz w:val="24"/>
          <w:szCs w:val="24"/>
          <w:lang w:val="mn-MN"/>
        </w:rPr>
        <w:t>..........оны...........сарын............</w:t>
      </w:r>
      <w:r w:rsidRPr="001A65E6">
        <w:rPr>
          <w:rFonts w:ascii="Arial" w:hAnsi="Arial" w:cs="Arial"/>
          <w:sz w:val="24"/>
          <w:szCs w:val="24"/>
        </w:rPr>
        <w:tab/>
      </w:r>
    </w:p>
    <w:p w14:paraId="0F97D444" w14:textId="77777777" w:rsidR="00C12B73" w:rsidRDefault="00C12B73" w:rsidP="001A65E6">
      <w:pPr>
        <w:ind w:firstLine="720"/>
        <w:rPr>
          <w:rFonts w:ascii="Arial" w:hAnsi="Arial" w:cs="Arial"/>
          <w:sz w:val="24"/>
          <w:szCs w:val="24"/>
          <w:lang w:val="mn-MN"/>
        </w:rPr>
      </w:pPr>
    </w:p>
    <w:p w14:paraId="2704BAB9" w14:textId="44098D1E" w:rsidR="00C12B73" w:rsidRPr="001A65E6" w:rsidRDefault="00C12B73" w:rsidP="001A65E6">
      <w:pPr>
        <w:ind w:firstLine="720"/>
        <w:rPr>
          <w:rFonts w:ascii="Arial" w:hAnsi="Arial" w:cs="Arial"/>
          <w:sz w:val="24"/>
          <w:szCs w:val="24"/>
          <w:lang w:val="mn-MN"/>
        </w:rPr>
      </w:pPr>
      <w:r>
        <w:rPr>
          <w:rFonts w:ascii="Arial" w:hAnsi="Arial" w:cs="Arial"/>
          <w:sz w:val="24"/>
          <w:szCs w:val="24"/>
          <w:lang w:val="mn-MN"/>
        </w:rPr>
        <w:t xml:space="preserve">                                        АЙМГИЙН ЗАСАГ ДАРГЫН ТАМГЫН ГАЗРЫН</w:t>
      </w:r>
    </w:p>
    <w:p w14:paraId="3BCB4996" w14:textId="1B337CD7" w:rsidR="00085632" w:rsidRDefault="001A65E6" w:rsidP="001A65E6">
      <w:pPr>
        <w:ind w:firstLine="720"/>
        <w:rPr>
          <w:rFonts w:ascii="Arial" w:hAnsi="Arial" w:cs="Arial"/>
          <w:sz w:val="24"/>
          <w:szCs w:val="24"/>
          <w:lang w:val="mn-MN"/>
        </w:rPr>
      </w:pPr>
      <w:r w:rsidRPr="001A65E6">
        <w:rPr>
          <w:rFonts w:ascii="Arial" w:hAnsi="Arial" w:cs="Arial"/>
          <w:sz w:val="24"/>
          <w:szCs w:val="24"/>
          <w:lang w:val="mn-MN"/>
        </w:rPr>
        <w:tab/>
      </w:r>
      <w:r w:rsidR="00C12B73">
        <w:rPr>
          <w:rFonts w:ascii="Arial" w:hAnsi="Arial" w:cs="Arial"/>
          <w:sz w:val="24"/>
          <w:szCs w:val="24"/>
          <w:lang w:val="mn-MN"/>
        </w:rPr>
        <w:t xml:space="preserve">                             САНХҮҮ, ТӨРИЙН САНГИЙН ХЭЛТСИЙН </w:t>
      </w:r>
    </w:p>
    <w:p w14:paraId="055B1E18" w14:textId="037A557D" w:rsidR="00C12B73" w:rsidRPr="001A65E6" w:rsidRDefault="00C12B73" w:rsidP="001A65E6">
      <w:pPr>
        <w:ind w:firstLine="720"/>
        <w:rPr>
          <w:rFonts w:ascii="Arial" w:hAnsi="Arial" w:cs="Arial"/>
          <w:sz w:val="24"/>
          <w:szCs w:val="24"/>
        </w:rPr>
      </w:pPr>
      <w:r>
        <w:rPr>
          <w:rFonts w:ascii="Arial" w:hAnsi="Arial" w:cs="Arial"/>
          <w:sz w:val="24"/>
          <w:szCs w:val="24"/>
          <w:lang w:val="mn-MN"/>
        </w:rPr>
        <w:t xml:space="preserve">                                        ДАРГА                                                                      С.БАЙГАЛМАА</w:t>
      </w:r>
    </w:p>
    <w:p w14:paraId="30645BE0" w14:textId="645CF33B" w:rsidR="001A65E6" w:rsidRDefault="001A65E6" w:rsidP="00085632">
      <w:pPr>
        <w:spacing w:before="120"/>
        <w:ind w:left="1440"/>
        <w:rPr>
          <w:rFonts w:ascii="Arial" w:hAnsi="Arial" w:cs="Arial"/>
          <w:sz w:val="24"/>
          <w:szCs w:val="24"/>
        </w:rPr>
      </w:pPr>
      <w:r w:rsidRPr="001A65E6">
        <w:rPr>
          <w:rFonts w:ascii="Arial" w:hAnsi="Arial" w:cs="Arial"/>
          <w:sz w:val="24"/>
          <w:szCs w:val="24"/>
        </w:rPr>
        <w:tab/>
      </w:r>
      <w:r w:rsidRPr="001A65E6">
        <w:rPr>
          <w:rFonts w:ascii="Arial" w:hAnsi="Arial" w:cs="Arial"/>
          <w:sz w:val="24"/>
          <w:szCs w:val="24"/>
        </w:rPr>
        <w:tab/>
      </w:r>
      <w:r w:rsidRPr="001A65E6">
        <w:rPr>
          <w:rFonts w:ascii="Arial" w:hAnsi="Arial" w:cs="Arial"/>
          <w:sz w:val="24"/>
          <w:szCs w:val="24"/>
        </w:rPr>
        <w:tab/>
      </w:r>
      <w:r w:rsidRPr="001A65E6">
        <w:rPr>
          <w:rFonts w:ascii="Arial" w:hAnsi="Arial" w:cs="Arial"/>
          <w:sz w:val="24"/>
          <w:szCs w:val="24"/>
        </w:rPr>
        <w:tab/>
      </w:r>
      <w:r w:rsidRPr="001A65E6">
        <w:rPr>
          <w:rFonts w:ascii="Arial" w:hAnsi="Arial" w:cs="Arial"/>
          <w:sz w:val="24"/>
          <w:szCs w:val="24"/>
        </w:rPr>
        <w:tab/>
      </w:r>
      <w:r>
        <w:rPr>
          <w:rFonts w:ascii="Arial" w:hAnsi="Arial" w:cs="Arial"/>
          <w:sz w:val="24"/>
          <w:szCs w:val="24"/>
          <w:lang w:val="mn-MN"/>
        </w:rPr>
        <w:t xml:space="preserve">    </w:t>
      </w:r>
      <w:r w:rsidR="00C12B73">
        <w:rPr>
          <w:rFonts w:ascii="Arial" w:hAnsi="Arial" w:cs="Arial"/>
          <w:sz w:val="24"/>
          <w:szCs w:val="24"/>
          <w:lang w:val="mn-MN"/>
        </w:rPr>
        <w:t xml:space="preserve">  </w:t>
      </w:r>
      <w:r>
        <w:rPr>
          <w:rFonts w:ascii="Arial" w:hAnsi="Arial" w:cs="Arial"/>
          <w:sz w:val="24"/>
          <w:szCs w:val="24"/>
          <w:lang w:val="mn-MN"/>
        </w:rPr>
        <w:t xml:space="preserve">      </w:t>
      </w:r>
      <w:r w:rsidRPr="001A65E6">
        <w:rPr>
          <w:rFonts w:ascii="Arial" w:hAnsi="Arial" w:cs="Arial"/>
          <w:sz w:val="24"/>
          <w:szCs w:val="24"/>
          <w:lang w:val="mn-MN"/>
        </w:rPr>
        <w:t>..........оны...........сарын............</w:t>
      </w:r>
      <w:r w:rsidRPr="001A65E6">
        <w:rPr>
          <w:rFonts w:ascii="Arial" w:hAnsi="Arial" w:cs="Arial"/>
          <w:sz w:val="24"/>
          <w:szCs w:val="24"/>
        </w:rPr>
        <w:tab/>
      </w:r>
    </w:p>
    <w:p w14:paraId="3A012BC6" w14:textId="0DE8A090" w:rsidR="00085632" w:rsidRPr="001A65E6" w:rsidRDefault="001A65E6" w:rsidP="00085632">
      <w:pPr>
        <w:spacing w:before="120"/>
        <w:ind w:left="1440"/>
        <w:rPr>
          <w:rFonts w:ascii="Arial" w:hAnsi="Arial" w:cs="Arial"/>
          <w:sz w:val="24"/>
          <w:szCs w:val="24"/>
          <w:lang w:val="mn-MN"/>
        </w:rPr>
      </w:pPr>
      <w:r w:rsidRPr="001A65E6">
        <w:rPr>
          <w:rFonts w:ascii="Arial" w:hAnsi="Arial" w:cs="Arial"/>
          <w:sz w:val="24"/>
          <w:szCs w:val="24"/>
        </w:rPr>
        <w:tab/>
      </w:r>
    </w:p>
    <w:p w14:paraId="7BB7E19D" w14:textId="2F3254EF" w:rsidR="006E06E1" w:rsidRDefault="001A65E6" w:rsidP="006E06E1">
      <w:pPr>
        <w:ind w:firstLine="720"/>
        <w:rPr>
          <w:rFonts w:ascii="Arial" w:hAnsi="Arial" w:cs="Arial"/>
          <w:sz w:val="24"/>
          <w:szCs w:val="24"/>
          <w:lang w:val="mn-MN"/>
        </w:rPr>
      </w:pPr>
      <w:r w:rsidRPr="001A65E6">
        <w:rPr>
          <w:rFonts w:ascii="Arial" w:hAnsi="Arial" w:cs="Arial"/>
          <w:sz w:val="24"/>
          <w:szCs w:val="24"/>
          <w:lang w:val="mn-MN"/>
        </w:rPr>
        <w:t xml:space="preserve">                                        </w:t>
      </w:r>
      <w:r w:rsidR="006E06E1">
        <w:rPr>
          <w:rFonts w:ascii="Arial" w:hAnsi="Arial" w:cs="Arial"/>
          <w:sz w:val="24"/>
          <w:szCs w:val="24"/>
          <w:lang w:val="mn-MN"/>
        </w:rPr>
        <w:t xml:space="preserve">ТӨЛӨВЛӨГӨӨ ТАЙЛАГНАСАН                         </w:t>
      </w:r>
      <w:r w:rsidRPr="001A65E6">
        <w:rPr>
          <w:rFonts w:ascii="Arial" w:hAnsi="Arial" w:cs="Arial"/>
          <w:sz w:val="24"/>
          <w:szCs w:val="24"/>
          <w:lang w:val="mn-MN"/>
        </w:rPr>
        <w:t xml:space="preserve"> </w:t>
      </w:r>
      <w:r w:rsidRPr="001A65E6">
        <w:rPr>
          <w:rFonts w:ascii="Arial" w:hAnsi="Arial" w:cs="Arial"/>
          <w:sz w:val="24"/>
          <w:szCs w:val="24"/>
          <w:lang w:val="mn-MN"/>
        </w:rPr>
        <w:tab/>
      </w:r>
      <w:r w:rsidR="006E06E1">
        <w:rPr>
          <w:rFonts w:ascii="Arial" w:hAnsi="Arial" w:cs="Arial"/>
          <w:sz w:val="24"/>
          <w:szCs w:val="24"/>
          <w:lang w:val="mn-MN"/>
        </w:rPr>
        <w:t xml:space="preserve">      </w:t>
      </w:r>
      <w:r w:rsidR="006E06E1" w:rsidRPr="001A65E6">
        <w:rPr>
          <w:rFonts w:ascii="Arial" w:hAnsi="Arial" w:cs="Arial"/>
          <w:sz w:val="24"/>
          <w:szCs w:val="24"/>
          <w:lang w:val="mn-MN"/>
        </w:rPr>
        <w:t>ТӨСВИЙН ШУУД ЗАХИРАГЧ</w:t>
      </w:r>
    </w:p>
    <w:p w14:paraId="6E6DD4F9" w14:textId="77777777" w:rsidR="006E06E1" w:rsidRDefault="001A65E6" w:rsidP="001A65E6">
      <w:pPr>
        <w:rPr>
          <w:rFonts w:ascii="Arial" w:hAnsi="Arial" w:cs="Arial"/>
          <w:sz w:val="24"/>
          <w:szCs w:val="24"/>
          <w:lang w:val="mn-MN"/>
        </w:rPr>
      </w:pPr>
      <w:r>
        <w:rPr>
          <w:rFonts w:ascii="Arial" w:hAnsi="Arial" w:cs="Arial"/>
          <w:sz w:val="24"/>
          <w:szCs w:val="24"/>
          <w:lang w:val="mn-MN"/>
        </w:rPr>
        <w:t xml:space="preserve">                                                   </w:t>
      </w:r>
      <w:r w:rsidR="006E06E1">
        <w:rPr>
          <w:rFonts w:ascii="Arial" w:hAnsi="Arial" w:cs="Arial"/>
          <w:sz w:val="24"/>
          <w:szCs w:val="24"/>
          <w:lang w:val="mn-MN"/>
        </w:rPr>
        <w:t xml:space="preserve">ОРОН НУТГИЙН ӨМЧИЙН </w:t>
      </w:r>
    </w:p>
    <w:p w14:paraId="4D8AC418" w14:textId="2CDCAA91" w:rsidR="00085632" w:rsidRPr="001A65E6" w:rsidRDefault="006E06E1" w:rsidP="001A65E6">
      <w:pPr>
        <w:rPr>
          <w:rFonts w:ascii="Arial" w:hAnsi="Arial" w:cs="Arial"/>
          <w:sz w:val="24"/>
          <w:szCs w:val="24"/>
          <w:lang w:val="mn-MN"/>
        </w:rPr>
      </w:pPr>
      <w:r>
        <w:rPr>
          <w:rFonts w:ascii="Arial" w:hAnsi="Arial" w:cs="Arial"/>
          <w:sz w:val="24"/>
          <w:szCs w:val="24"/>
          <w:lang w:val="mn-MN"/>
        </w:rPr>
        <w:t xml:space="preserve">                                                   ГАЗРЫН</w:t>
      </w:r>
      <w:r w:rsidR="001A65E6" w:rsidRPr="001A65E6">
        <w:rPr>
          <w:rFonts w:ascii="Arial" w:hAnsi="Arial" w:cs="Arial"/>
          <w:sz w:val="24"/>
          <w:szCs w:val="24"/>
          <w:lang w:val="mn-MN"/>
        </w:rPr>
        <w:t xml:space="preserve"> ДАРГА </w:t>
      </w:r>
      <w:r w:rsidR="001A65E6">
        <w:rPr>
          <w:rFonts w:ascii="Arial" w:hAnsi="Arial" w:cs="Arial"/>
          <w:sz w:val="24"/>
          <w:szCs w:val="24"/>
          <w:lang w:val="mn-MN"/>
        </w:rPr>
        <w:t xml:space="preserve">                                             </w:t>
      </w:r>
      <w:r>
        <w:rPr>
          <w:rFonts w:ascii="Arial" w:hAnsi="Arial" w:cs="Arial"/>
          <w:sz w:val="24"/>
          <w:szCs w:val="24"/>
          <w:lang w:val="mn-MN"/>
        </w:rPr>
        <w:t xml:space="preserve">           </w:t>
      </w:r>
      <w:r w:rsidR="001A65E6" w:rsidRPr="001A65E6">
        <w:rPr>
          <w:rFonts w:ascii="Arial" w:hAnsi="Arial" w:cs="Arial"/>
          <w:sz w:val="24"/>
          <w:szCs w:val="24"/>
          <w:lang w:val="mn-MN"/>
        </w:rPr>
        <w:t>Ц.ИДЭРМӨНХ</w:t>
      </w:r>
    </w:p>
    <w:p w14:paraId="5F91A1C3" w14:textId="77777777" w:rsidR="00085632" w:rsidRPr="00185337" w:rsidRDefault="00085632" w:rsidP="00085632">
      <w:pPr>
        <w:rPr>
          <w:rFonts w:ascii="Arial" w:hAnsi="Arial" w:cs="Arial"/>
          <w:sz w:val="18"/>
          <w:szCs w:val="18"/>
        </w:rPr>
      </w:pPr>
      <w:bookmarkStart w:id="0" w:name="_GoBack"/>
      <w:bookmarkEnd w:id="0"/>
    </w:p>
    <w:p w14:paraId="70F795E5" w14:textId="77777777" w:rsidR="00085632" w:rsidRPr="00185337" w:rsidRDefault="00085632" w:rsidP="00085632">
      <w:pPr>
        <w:jc w:val="right"/>
        <w:rPr>
          <w:rFonts w:ascii="Arial" w:hAnsi="Arial" w:cs="Arial"/>
          <w:sz w:val="18"/>
          <w:szCs w:val="18"/>
        </w:rPr>
      </w:pPr>
    </w:p>
    <w:p w14:paraId="4B28EC03" w14:textId="2C06BF02" w:rsidR="001A65E6" w:rsidRDefault="001A65E6" w:rsidP="001A65E6">
      <w:pPr>
        <w:spacing w:before="120"/>
        <w:ind w:left="1440"/>
        <w:rPr>
          <w:rFonts w:ascii="Arial" w:hAnsi="Arial" w:cs="Arial"/>
          <w:sz w:val="24"/>
          <w:szCs w:val="24"/>
        </w:rPr>
      </w:pPr>
      <w:r>
        <w:rPr>
          <w:rFonts w:ascii="Arial" w:hAnsi="Arial" w:cs="Arial"/>
          <w:sz w:val="24"/>
          <w:szCs w:val="24"/>
          <w:lang w:val="mn-MN"/>
        </w:rPr>
        <w:t xml:space="preserve">                                                                  </w:t>
      </w:r>
      <w:r w:rsidRPr="001A65E6">
        <w:rPr>
          <w:rFonts w:ascii="Arial" w:hAnsi="Arial" w:cs="Arial"/>
          <w:sz w:val="24"/>
          <w:szCs w:val="24"/>
          <w:lang w:val="mn-MN"/>
        </w:rPr>
        <w:t>..........оны...........сарын............</w:t>
      </w:r>
      <w:r w:rsidRPr="001A65E6">
        <w:rPr>
          <w:rFonts w:ascii="Arial" w:hAnsi="Arial" w:cs="Arial"/>
          <w:sz w:val="24"/>
          <w:szCs w:val="24"/>
        </w:rPr>
        <w:tab/>
      </w:r>
    </w:p>
    <w:p w14:paraId="653E6D26" w14:textId="77777777" w:rsidR="00085632" w:rsidRPr="00185337" w:rsidRDefault="00085632" w:rsidP="00085632">
      <w:pPr>
        <w:jc w:val="right"/>
        <w:rPr>
          <w:rFonts w:ascii="Arial" w:hAnsi="Arial" w:cs="Arial"/>
          <w:sz w:val="18"/>
          <w:szCs w:val="18"/>
        </w:rPr>
      </w:pPr>
    </w:p>
    <w:p w14:paraId="26EE277E" w14:textId="77777777" w:rsidR="00085632" w:rsidRPr="00185337" w:rsidRDefault="00085632" w:rsidP="00085632">
      <w:pPr>
        <w:jc w:val="right"/>
        <w:rPr>
          <w:rFonts w:ascii="Arial" w:hAnsi="Arial" w:cs="Arial"/>
          <w:sz w:val="18"/>
          <w:szCs w:val="18"/>
        </w:rPr>
      </w:pPr>
    </w:p>
    <w:p w14:paraId="196DDAB4" w14:textId="77777777" w:rsidR="00085632" w:rsidRPr="00185337" w:rsidRDefault="00085632" w:rsidP="00085632">
      <w:pPr>
        <w:pStyle w:val="NormalWeb"/>
        <w:jc w:val="center"/>
        <w:rPr>
          <w:rFonts w:ascii="Arial" w:hAnsi="Arial" w:cs="Arial"/>
          <w:sz w:val="18"/>
          <w:szCs w:val="18"/>
        </w:rPr>
      </w:pPr>
    </w:p>
    <w:p w14:paraId="2E2C7D3E" w14:textId="2E5384AF" w:rsidR="00D922A1" w:rsidRPr="00185337" w:rsidRDefault="00D922A1" w:rsidP="00085632">
      <w:pPr>
        <w:pStyle w:val="NormalWeb"/>
        <w:rPr>
          <w:rFonts w:ascii="Arial" w:hAnsi="Arial" w:cs="Arial"/>
          <w:sz w:val="18"/>
          <w:szCs w:val="18"/>
        </w:rPr>
      </w:pPr>
    </w:p>
    <w:sectPr w:rsidR="00D922A1" w:rsidRPr="00185337" w:rsidSect="00683CF2">
      <w:headerReference w:type="default" r:id="rId24"/>
      <w:headerReference w:type="first" r:id="rId25"/>
      <w:pgSz w:w="16840"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21A7" w14:textId="77777777" w:rsidR="00002C21" w:rsidRDefault="00002C21" w:rsidP="006F2791">
      <w:r>
        <w:separator/>
      </w:r>
    </w:p>
  </w:endnote>
  <w:endnote w:type="continuationSeparator" w:id="0">
    <w:p w14:paraId="18415ED7" w14:textId="77777777" w:rsidR="00002C21" w:rsidRDefault="00002C21" w:rsidP="006F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A01B" w14:textId="77777777" w:rsidR="00002C21" w:rsidRDefault="00002C21" w:rsidP="006F2791">
      <w:r>
        <w:separator/>
      </w:r>
    </w:p>
  </w:footnote>
  <w:footnote w:type="continuationSeparator" w:id="0">
    <w:p w14:paraId="4E56C428" w14:textId="77777777" w:rsidR="00002C21" w:rsidRDefault="00002C21" w:rsidP="006F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97762"/>
      <w:docPartObj>
        <w:docPartGallery w:val="Page Numbers (Top of Page)"/>
        <w:docPartUnique/>
      </w:docPartObj>
    </w:sdtPr>
    <w:sdtEndPr>
      <w:rPr>
        <w:noProof/>
      </w:rPr>
    </w:sdtEndPr>
    <w:sdtContent>
      <w:p w14:paraId="75DD6758" w14:textId="569D3571" w:rsidR="003503D4" w:rsidRDefault="003503D4">
        <w:pPr>
          <w:pStyle w:val="Header"/>
          <w:jc w:val="center"/>
        </w:pPr>
        <w:r w:rsidRPr="006F2791">
          <w:rPr>
            <w:rFonts w:ascii="Times New Roman" w:hAnsi="Times New Roman"/>
            <w:sz w:val="18"/>
          </w:rPr>
          <w:fldChar w:fldCharType="begin"/>
        </w:r>
        <w:r w:rsidRPr="006F2791">
          <w:rPr>
            <w:rFonts w:ascii="Times New Roman" w:hAnsi="Times New Roman"/>
            <w:sz w:val="18"/>
          </w:rPr>
          <w:instrText xml:space="preserve"> PAGE   \* MERGEFORMAT </w:instrText>
        </w:r>
        <w:r w:rsidRPr="006F2791">
          <w:rPr>
            <w:rFonts w:ascii="Times New Roman" w:hAnsi="Times New Roman"/>
            <w:sz w:val="18"/>
          </w:rPr>
          <w:fldChar w:fldCharType="separate"/>
        </w:r>
        <w:r w:rsidR="000115A7">
          <w:rPr>
            <w:rFonts w:ascii="Times New Roman" w:hAnsi="Times New Roman"/>
            <w:noProof/>
            <w:sz w:val="18"/>
          </w:rPr>
          <w:t>27</w:t>
        </w:r>
        <w:r w:rsidRPr="006F2791">
          <w:rPr>
            <w:rFonts w:ascii="Times New Roman" w:hAnsi="Times New Roman"/>
            <w:noProof/>
            <w:sz w:val="18"/>
          </w:rPr>
          <w:fldChar w:fldCharType="end"/>
        </w:r>
      </w:p>
    </w:sdtContent>
  </w:sdt>
  <w:p w14:paraId="6D3FEA7C" w14:textId="77777777" w:rsidR="003503D4" w:rsidRDefault="00350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7AFD" w14:textId="77777777" w:rsidR="003503D4" w:rsidRDefault="003503D4" w:rsidP="002F50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27F"/>
    <w:multiLevelType w:val="hybridMultilevel"/>
    <w:tmpl w:val="FAE6F7F0"/>
    <w:lvl w:ilvl="0" w:tplc="E0EC4020">
      <w:start w:val="5"/>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3C37E6"/>
    <w:multiLevelType w:val="hybridMultilevel"/>
    <w:tmpl w:val="EDE89F80"/>
    <w:lvl w:ilvl="0" w:tplc="CE4E38C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2603DE"/>
    <w:multiLevelType w:val="hybridMultilevel"/>
    <w:tmpl w:val="7F4CE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8B66E2"/>
    <w:multiLevelType w:val="hybridMultilevel"/>
    <w:tmpl w:val="6FD24260"/>
    <w:lvl w:ilvl="0" w:tplc="72A81CCC">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386F02"/>
    <w:multiLevelType w:val="hybridMultilevel"/>
    <w:tmpl w:val="C08C6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0C79A5"/>
    <w:multiLevelType w:val="hybridMultilevel"/>
    <w:tmpl w:val="CCDE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32"/>
    <w:rsid w:val="00002C21"/>
    <w:rsid w:val="000115A7"/>
    <w:rsid w:val="00023A85"/>
    <w:rsid w:val="000243F2"/>
    <w:rsid w:val="00026513"/>
    <w:rsid w:val="000274F1"/>
    <w:rsid w:val="00042F08"/>
    <w:rsid w:val="00051285"/>
    <w:rsid w:val="00062EA3"/>
    <w:rsid w:val="00085632"/>
    <w:rsid w:val="000A053C"/>
    <w:rsid w:val="000B531D"/>
    <w:rsid w:val="000C2699"/>
    <w:rsid w:val="000C72F5"/>
    <w:rsid w:val="000E1BFD"/>
    <w:rsid w:val="000E35E0"/>
    <w:rsid w:val="00127D2D"/>
    <w:rsid w:val="00141866"/>
    <w:rsid w:val="00153E22"/>
    <w:rsid w:val="00185337"/>
    <w:rsid w:val="001A65E6"/>
    <w:rsid w:val="001B207F"/>
    <w:rsid w:val="001C0638"/>
    <w:rsid w:val="001D368E"/>
    <w:rsid w:val="001D7E24"/>
    <w:rsid w:val="001F561A"/>
    <w:rsid w:val="00200656"/>
    <w:rsid w:val="00207D96"/>
    <w:rsid w:val="00285DD5"/>
    <w:rsid w:val="002C48F0"/>
    <w:rsid w:val="002C59E6"/>
    <w:rsid w:val="002C7140"/>
    <w:rsid w:val="002D59E9"/>
    <w:rsid w:val="002F5098"/>
    <w:rsid w:val="00304D7B"/>
    <w:rsid w:val="0032140D"/>
    <w:rsid w:val="003503D4"/>
    <w:rsid w:val="00367229"/>
    <w:rsid w:val="003739AB"/>
    <w:rsid w:val="00381744"/>
    <w:rsid w:val="003935C0"/>
    <w:rsid w:val="00393EBC"/>
    <w:rsid w:val="00396911"/>
    <w:rsid w:val="003C0980"/>
    <w:rsid w:val="003C1F5B"/>
    <w:rsid w:val="003C47CC"/>
    <w:rsid w:val="003E77CC"/>
    <w:rsid w:val="0040239B"/>
    <w:rsid w:val="00447385"/>
    <w:rsid w:val="00451CC2"/>
    <w:rsid w:val="00473A33"/>
    <w:rsid w:val="00474181"/>
    <w:rsid w:val="0048108F"/>
    <w:rsid w:val="004873AE"/>
    <w:rsid w:val="004A01B7"/>
    <w:rsid w:val="004D034A"/>
    <w:rsid w:val="004D6AF5"/>
    <w:rsid w:val="004E1621"/>
    <w:rsid w:val="004E467A"/>
    <w:rsid w:val="0050442C"/>
    <w:rsid w:val="005200E0"/>
    <w:rsid w:val="0052682D"/>
    <w:rsid w:val="00553A40"/>
    <w:rsid w:val="00566572"/>
    <w:rsid w:val="00582A77"/>
    <w:rsid w:val="00591A67"/>
    <w:rsid w:val="005E7A12"/>
    <w:rsid w:val="006031C0"/>
    <w:rsid w:val="0060512D"/>
    <w:rsid w:val="00606B29"/>
    <w:rsid w:val="00612043"/>
    <w:rsid w:val="00614515"/>
    <w:rsid w:val="00620097"/>
    <w:rsid w:val="006336BF"/>
    <w:rsid w:val="00633E70"/>
    <w:rsid w:val="00683CF2"/>
    <w:rsid w:val="006A027E"/>
    <w:rsid w:val="006C3CFD"/>
    <w:rsid w:val="006C4F5E"/>
    <w:rsid w:val="006C5B6F"/>
    <w:rsid w:val="006E06E1"/>
    <w:rsid w:val="006E2A18"/>
    <w:rsid w:val="006E6425"/>
    <w:rsid w:val="006F2791"/>
    <w:rsid w:val="00705D21"/>
    <w:rsid w:val="00713E36"/>
    <w:rsid w:val="00724AC6"/>
    <w:rsid w:val="00724E5E"/>
    <w:rsid w:val="007867FC"/>
    <w:rsid w:val="007A1A7B"/>
    <w:rsid w:val="007A7B8D"/>
    <w:rsid w:val="007D5618"/>
    <w:rsid w:val="007F77BE"/>
    <w:rsid w:val="0080004D"/>
    <w:rsid w:val="008026C6"/>
    <w:rsid w:val="00805834"/>
    <w:rsid w:val="008240C6"/>
    <w:rsid w:val="00832B5A"/>
    <w:rsid w:val="008338AE"/>
    <w:rsid w:val="008364C2"/>
    <w:rsid w:val="00842F5E"/>
    <w:rsid w:val="00846DC4"/>
    <w:rsid w:val="00851035"/>
    <w:rsid w:val="008926EF"/>
    <w:rsid w:val="008A4F42"/>
    <w:rsid w:val="008B0964"/>
    <w:rsid w:val="008C1375"/>
    <w:rsid w:val="008C68DF"/>
    <w:rsid w:val="008F1842"/>
    <w:rsid w:val="008F636E"/>
    <w:rsid w:val="009463C8"/>
    <w:rsid w:val="00956F11"/>
    <w:rsid w:val="009704AC"/>
    <w:rsid w:val="00983432"/>
    <w:rsid w:val="00983C4D"/>
    <w:rsid w:val="0098410C"/>
    <w:rsid w:val="009B111C"/>
    <w:rsid w:val="009F39C5"/>
    <w:rsid w:val="00A06192"/>
    <w:rsid w:val="00A12F34"/>
    <w:rsid w:val="00A26023"/>
    <w:rsid w:val="00A446BA"/>
    <w:rsid w:val="00A60856"/>
    <w:rsid w:val="00A6742E"/>
    <w:rsid w:val="00A72ED6"/>
    <w:rsid w:val="00AA35F0"/>
    <w:rsid w:val="00AD4578"/>
    <w:rsid w:val="00AE41EE"/>
    <w:rsid w:val="00AF68E7"/>
    <w:rsid w:val="00B20CB0"/>
    <w:rsid w:val="00B21499"/>
    <w:rsid w:val="00B36AF9"/>
    <w:rsid w:val="00B75CFD"/>
    <w:rsid w:val="00B93CCC"/>
    <w:rsid w:val="00BF3B4A"/>
    <w:rsid w:val="00BF6B17"/>
    <w:rsid w:val="00C12B73"/>
    <w:rsid w:val="00C27F82"/>
    <w:rsid w:val="00C40085"/>
    <w:rsid w:val="00C42DD5"/>
    <w:rsid w:val="00C5610B"/>
    <w:rsid w:val="00C639BB"/>
    <w:rsid w:val="00C9128E"/>
    <w:rsid w:val="00CA4477"/>
    <w:rsid w:val="00CA5DFE"/>
    <w:rsid w:val="00CC769D"/>
    <w:rsid w:val="00D04E7D"/>
    <w:rsid w:val="00D32049"/>
    <w:rsid w:val="00D42649"/>
    <w:rsid w:val="00D446BB"/>
    <w:rsid w:val="00D64D6C"/>
    <w:rsid w:val="00D651DC"/>
    <w:rsid w:val="00D6793B"/>
    <w:rsid w:val="00D8349C"/>
    <w:rsid w:val="00D8750D"/>
    <w:rsid w:val="00D922A1"/>
    <w:rsid w:val="00DE0590"/>
    <w:rsid w:val="00E02FAD"/>
    <w:rsid w:val="00E04143"/>
    <w:rsid w:val="00EE6DF8"/>
    <w:rsid w:val="00F30644"/>
    <w:rsid w:val="00F43928"/>
    <w:rsid w:val="00F462D1"/>
    <w:rsid w:val="00F51076"/>
    <w:rsid w:val="00F65C91"/>
    <w:rsid w:val="00F703DE"/>
    <w:rsid w:val="00F82D34"/>
    <w:rsid w:val="00FA69D8"/>
    <w:rsid w:val="00FF08D4"/>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D61F"/>
  <w15:chartTrackingRefBased/>
  <w15:docId w15:val="{F1182118-4F81-9642-A43E-F2EE614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32"/>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632"/>
    <w:pPr>
      <w:spacing w:before="100" w:beforeAutospacing="1" w:after="100" w:afterAutospacing="1"/>
    </w:pPr>
    <w:rPr>
      <w:rFonts w:ascii="Times" w:eastAsia="MS Mincho" w:hAnsi="Times"/>
      <w:sz w:val="20"/>
      <w:szCs w:val="20"/>
    </w:rPr>
  </w:style>
  <w:style w:type="character" w:styleId="Hyperlink">
    <w:name w:val="Hyperlink"/>
    <w:basedOn w:val="DefaultParagraphFont"/>
    <w:uiPriority w:val="99"/>
    <w:unhideWhenUsed/>
    <w:rsid w:val="009B111C"/>
    <w:rPr>
      <w:color w:val="0563C1" w:themeColor="hyperlink"/>
      <w:u w:val="single"/>
    </w:rPr>
  </w:style>
  <w:style w:type="character" w:customStyle="1" w:styleId="UnresolvedMention1">
    <w:name w:val="Unresolved Mention1"/>
    <w:basedOn w:val="DefaultParagraphFont"/>
    <w:uiPriority w:val="99"/>
    <w:semiHidden/>
    <w:unhideWhenUsed/>
    <w:rsid w:val="009B111C"/>
    <w:rPr>
      <w:color w:val="605E5C"/>
      <w:shd w:val="clear" w:color="auto" w:fill="E1DFDD"/>
    </w:rPr>
  </w:style>
  <w:style w:type="table" w:styleId="TableGrid">
    <w:name w:val="Table Grid"/>
    <w:basedOn w:val="TableNormal"/>
    <w:uiPriority w:val="39"/>
    <w:rsid w:val="002C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791"/>
    <w:pPr>
      <w:tabs>
        <w:tab w:val="center" w:pos="4680"/>
        <w:tab w:val="right" w:pos="9360"/>
      </w:tabs>
    </w:pPr>
  </w:style>
  <w:style w:type="character" w:customStyle="1" w:styleId="HeaderChar">
    <w:name w:val="Header Char"/>
    <w:basedOn w:val="DefaultParagraphFont"/>
    <w:link w:val="Header"/>
    <w:uiPriority w:val="99"/>
    <w:rsid w:val="006F2791"/>
    <w:rPr>
      <w:rFonts w:ascii="Verdana" w:eastAsia="Verdana" w:hAnsi="Verdana" w:cs="Times New Roman"/>
      <w:sz w:val="15"/>
      <w:szCs w:val="16"/>
      <w:lang w:val="en-US"/>
    </w:rPr>
  </w:style>
  <w:style w:type="paragraph" w:styleId="Footer">
    <w:name w:val="footer"/>
    <w:basedOn w:val="Normal"/>
    <w:link w:val="FooterChar"/>
    <w:uiPriority w:val="99"/>
    <w:unhideWhenUsed/>
    <w:rsid w:val="006F2791"/>
    <w:pPr>
      <w:tabs>
        <w:tab w:val="center" w:pos="4680"/>
        <w:tab w:val="right" w:pos="9360"/>
      </w:tabs>
    </w:pPr>
  </w:style>
  <w:style w:type="character" w:customStyle="1" w:styleId="FooterChar">
    <w:name w:val="Footer Char"/>
    <w:basedOn w:val="DefaultParagraphFont"/>
    <w:link w:val="Footer"/>
    <w:uiPriority w:val="99"/>
    <w:rsid w:val="006F2791"/>
    <w:rPr>
      <w:rFonts w:ascii="Verdana" w:eastAsia="Verdana" w:hAnsi="Verdana" w:cs="Times New Roman"/>
      <w:sz w:val="15"/>
      <w:szCs w:val="16"/>
      <w:lang w:val="en-US"/>
    </w:rPr>
  </w:style>
  <w:style w:type="paragraph" w:styleId="BalloonText">
    <w:name w:val="Balloon Text"/>
    <w:basedOn w:val="Normal"/>
    <w:link w:val="BalloonTextChar"/>
    <w:uiPriority w:val="99"/>
    <w:semiHidden/>
    <w:unhideWhenUsed/>
    <w:rsid w:val="00C56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0B"/>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yankhongor.igovernment.mn/home/"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bayankhongor.igovernment.mn/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bayankhongor.igovernment.mn/home/"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bayankhongor.igovernment.mn/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30</Pages>
  <Words>8685</Words>
  <Characters>49507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104</cp:revision>
  <cp:lastPrinted>2022-06-20T04:20:00Z</cp:lastPrinted>
  <dcterms:created xsi:type="dcterms:W3CDTF">2022-06-17T04:29:00Z</dcterms:created>
  <dcterms:modified xsi:type="dcterms:W3CDTF">2022-06-20T04:20:00Z</dcterms:modified>
</cp:coreProperties>
</file>